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Sandra Clark, who is being honored with a Robert H. Miller Professional of the Year Award for her pioneering achievements in the funeral and mortuary industry; and</w:t>
      </w:r>
    </w:p>
    <w:p w:rsidR="003F3435" w:rsidRDefault="0032493E">
      <w:pPr>
        <w:spacing w:line="480" w:lineRule="auto"/>
        <w:ind w:firstLine="720"/>
        <w:jc w:val="both"/>
      </w:pPr>
      <w:r>
        <w:rPr>
          <w:b/>
        </w:rPr>
        <w:t xml:space="preserve">WHEREAS</w:t>
      </w:r>
      <w:r>
        <w:t xml:space="preserve">, This prestigious award is the highest honor that is given to a professional in the industry and is bestowed by the National Funeral Directors and Morticians Association; and</w:t>
      </w:r>
    </w:p>
    <w:p w:rsidR="003F3435" w:rsidRDefault="0032493E">
      <w:pPr>
        <w:spacing w:line="480" w:lineRule="auto"/>
        <w:ind w:firstLine="720"/>
        <w:jc w:val="both"/>
      </w:pPr>
      <w:r>
        <w:rPr>
          <w:b/>
        </w:rPr>
        <w:t xml:space="preserve">WHEREAS</w:t>
      </w:r>
      <w:r>
        <w:t xml:space="preserve">, After an initial career as a special education teacher, Sandra Clark became inspired to enter the funeral profession in 1987; the following year, she opened the Sandra Clark Funeral Home and Crematorium and was the first African American woman to independently establish a funeral home in Dallas; and</w:t>
      </w:r>
    </w:p>
    <w:p w:rsidR="003F3435" w:rsidRDefault="0032493E">
      <w:pPr>
        <w:spacing w:line="480" w:lineRule="auto"/>
        <w:ind w:firstLine="720"/>
        <w:jc w:val="both"/>
      </w:pPr>
      <w:r>
        <w:rPr>
          <w:b/>
        </w:rPr>
        <w:t xml:space="preserve">WHEREAS</w:t>
      </w:r>
      <w:r>
        <w:t xml:space="preserve">, Sandra has fostered a reputation for excellence at her funeral home, and due to her compassion, integrity, and professionalism, her business became a cornerstone of the community and one of the nation's premier mortuaries; she and her staff are noted for providing the highest quality of support to clients as they process the passing of loved ones; and</w:t>
      </w:r>
    </w:p>
    <w:p w:rsidR="003F3435" w:rsidRDefault="0032493E">
      <w:pPr>
        <w:spacing w:line="480" w:lineRule="auto"/>
        <w:ind w:firstLine="720"/>
        <w:jc w:val="both"/>
      </w:pPr>
      <w:r>
        <w:rPr>
          <w:b/>
        </w:rPr>
        <w:t xml:space="preserve">WHEREAS</w:t>
      </w:r>
      <w:r>
        <w:t xml:space="preserve">, Sandra is a highly regarded business leader, an active community steward, and a generous philanthropist; her thoughtful and wise mentorship has helped many area women become strong leaders in their fields; and</w:t>
      </w:r>
    </w:p>
    <w:p w:rsidR="003F3435" w:rsidRDefault="0032493E">
      <w:pPr>
        <w:spacing w:line="480" w:lineRule="auto"/>
        <w:ind w:firstLine="720"/>
        <w:jc w:val="both"/>
      </w:pPr>
      <w:r>
        <w:rPr>
          <w:b/>
        </w:rPr>
        <w:t xml:space="preserve">WHEREAS</w:t>
      </w:r>
      <w:r>
        <w:t xml:space="preserve">, Guided in all things by her faith and her love of family, Sandra is an esteemed member of the Dallas community, and she can reflect with pride on her trailblazing accomplishments as the owner and chief executive officer of the Sandra Clark Funeral Home and Crematorium;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recognize Sandra Clark for her exceptional achievements in her field and extend to her congratulations on receiving a Robert H. Miller Professional of the Year Award;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