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87S20097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supplemental payment of benefits under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Subject to Subsection (i) of this section and Section 821.006, Government Code, 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not later than January 2022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the gross amount of the regular annuity payment to which the eligible annuitant is otherwise entitled for the calendar month immediately prior to the calendar month in which the Teacher Retirement System of Texas issues the one-time supplemental payment in accordance with Subsection (b) of this section; or</w:t>
      </w:r>
    </w:p>
    <w:p w:rsidR="003F3435" w:rsidRDefault="0032493E">
      <w:pPr>
        <w:spacing w:line="480" w:lineRule="auto"/>
        <w:ind w:firstLine="1440"/>
        <w:jc w:val="both"/>
      </w:pPr>
      <w:r>
        <w:t xml:space="preserve">(2)</w:t>
      </w:r>
      <w:r xml:space="preserve">
        <w:t> </w:t>
      </w:r>
      <w:r xml:space="preserve">
        <w:t> </w:t>
      </w:r>
      <w:r>
        <w:t xml:space="preserve">$2,400.</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calendar month immediately prior to the calendar month in which the Teacher Retirement System of Texas issues the one-time supplemental payment in accordance with Subsection (b) of this section,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on or before December 31, 2020.  If the annuitant is a beneficiary under Section 824.402(a)(3) or (4), Government Code, to be eligible for the supplemental payment, the date of death of the member of the retirement system must have been on or before December 31, 2020.  The supplemental payment shall be made to an alternate payee who is an annuitant under Section 804.005, Government Code, only if the annuity payment to the alternate payee commenced on or before December 31, 2020.  The supplemental payment is in addition to the guaranteed number of payments under Section 824.204(c)(3) or (4), Section 824.308(c)(3) or (4), or Section 824.402(a)(3),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is required to make a one-time supplemental payment of benefits under this section only if the board of trustees of the Teacher Retirement System of Texas finds that the legislature appropriated money to the retirement system in an amount sufficient to provide the payment.</w:t>
      </w:r>
      <w:r xml:space="preserve">
        <w:t> </w:t>
      </w:r>
      <w:r xml:space="preserve">
        <w:t> </w:t>
      </w:r>
      <w:r>
        <w:t xml:space="preserve">The amount appropriated by the legislature to provide the payment must be in addition to the amount the state is required to contribute to the retirement system under Section 825.404, Government Code.  If the board of trustees of the Teacher Retirement System of Texas finds that the legislature did not appropriate money in an amount sufficient to provide a one-time supplemental payment of benefits under this section, the retirement system may not make the 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