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making supplemental appropriations relating to border security and giving direction regarding those appropriations.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OFFICE OF COURT ADMINISTRATION, TEXAS JUDICIAL COUNCIL. (a) The amount of $32,486,125 is appropriated from the general revenue fund to the Office of Court Administration, Texas Judicial Council for the purpose of providing funding for indigent legal representation, foreign language interpreters for courts, increased staff functions, equipment purchases, and program administration costs during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number of full-time equivalent (FTE) employees other law authorizes the office to employ during that period, the Office of Court Administration, Texas Judicial Council may employ out of money appropriated by Subsection (a) of this section six full-time equivalent (FTE) employees.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MILITARY DEPARTMENT.  The amount of $301,007,231 is appropriated from the general revenue fund to the Military Department for the purpose of providing funding for additional personnel to support border security operations during the two-year period beginning on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DEPARTMENT OF PUBLIC SAFETY.  (a) The amount of $133,506,725 is appropriated from the general revenue fund to the Department of Public Safety for the purpose of providing funding for 52 weeks of Operation Lone Star surge costs incurred during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The amount of $3,411,000 is appropriated from the general revenue fund to the Department of Public Safety for the purpose of providing funding to purchase tactical marine unit vessels during the two-year period beginning on the effective date of this Act.</w:t>
      </w:r>
    </w:p>
    <w:p w:rsidR="003F3435" w:rsidRDefault="0032493E">
      <w:pPr>
        <w:spacing w:line="480" w:lineRule="auto"/>
        <w:ind w:firstLine="720"/>
        <w:jc w:val="both"/>
      </w:pPr>
      <w:r>
        <w:t xml:space="preserve">(c)</w:t>
      </w:r>
      <w:r xml:space="preserve">
        <w:t> </w:t>
      </w:r>
      <w:r xml:space="preserve">
        <w:t> </w:t>
      </w:r>
      <w:r>
        <w:t xml:space="preserve">The amount of $17,872,349 is appropriated from the general revenue fund to the Department of Public Safety for the purpose of providing funding for additional full-time equivalent (FTE) employees during the two-year period beginning on the effective date of this Act.</w:t>
      </w:r>
    </w:p>
    <w:p w:rsidR="003F3435" w:rsidRDefault="0032493E">
      <w:pPr>
        <w:spacing w:line="480" w:lineRule="auto"/>
        <w:ind w:firstLine="720"/>
        <w:jc w:val="both"/>
      </w:pPr>
      <w:r>
        <w:t xml:space="preserve">(d)</w:t>
      </w:r>
      <w:r xml:space="preserve">
        <w:t> </w:t>
      </w:r>
      <w:r xml:space="preserve">
        <w:t> </w:t>
      </w:r>
      <w:r>
        <w:t xml:space="preserve">During the two-year period beginning on the effective date of this Act, in addition to the number of full-time equivalent (FTE) employees other law authorizes the department to employ during that period, the Department of Public Safety may employ out of money appropriated by Subsection (c) of this section 79 full-time equivalent (FTE) employees.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DEPARTMENT OF CRIMINAL JUSTICE.  The amount of $273,700,000 is appropriated from the general revenue fund to the Department of Criminal Justice for the purpose of providing funding for correctional security operations during the two-year period beginning on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COMMISSION ON JAIL STANDARDS.  (a) The amount of $214,785 is appropriated from the general revenue fund to the Commission on Jail Standards for the purpose of providing funding to pay additional full-time equivalent (FTE) employees, increased employee overtime compensation costs, and increased travel expenses during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During the two-year period beginning on the effective date of this Act, in addition to the number of full-time equivalent (FTE) employees other law authorizes the commission to employ during that period, the Commission on Jail Standards may employ out of money appropriated by Subsection (a) of this section three full-time equivalent (FTE) employees.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TRUSTEED PROGRAMS WITHIN THE OFFICE OF THE GOVERNOR.  (a) The amount of $1,020,290,860 is appropriated from the general revenue fund to the Trusteed Programs within the Office of the Governor for the purpose of providing funding for border security operations through the making of border security grants during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The amount of $3,765,000 is appropriated from the general revenue fund to the Trusteed Programs within the Office of the Governor for the purpose of providing funding for additional full-time equivalent (FTE) employees and for additional training regarding the handling of misdemeanor crimes for district and county attorneys during the two-year period beginning on the effective date of this Act.</w:t>
      </w:r>
    </w:p>
    <w:p w:rsidR="003F3435" w:rsidRDefault="0032493E">
      <w:pPr>
        <w:spacing w:line="480" w:lineRule="auto"/>
        <w:ind w:firstLine="720"/>
        <w:jc w:val="both"/>
      </w:pPr>
      <w:r>
        <w:t xml:space="preserve">(c)</w:t>
      </w:r>
      <w:r xml:space="preserve">
        <w:t> </w:t>
      </w:r>
      <w:r xml:space="preserve">
        <w:t> </w:t>
      </w:r>
      <w:r>
        <w:t xml:space="preserve">During the two-year period beginning on the effective date of this Act, in addition to the number of full-time equivalent (FTE) employees other law authorizes the office to employ during that period, the Trusteed Programs within the Office of the Governor may employ out of money appropriated by Subsection (b) of this section 27 full-time equivalent (FTE) employees.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DEPARTMENT OF STATE HEALTH SERVICES.  (a) The amount of $5,450,976 is appropriated from the general revenue fund to the Department of State Health Services for the purpose of purchasing two ambulances during the two-year period beginning on the effective date of this Act.</w:t>
      </w:r>
    </w:p>
    <w:p w:rsidR="003F3435" w:rsidRDefault="0032493E">
      <w:pPr>
        <w:spacing w:line="480" w:lineRule="auto"/>
        <w:ind w:firstLine="720"/>
        <w:jc w:val="both"/>
      </w:pPr>
      <w:r>
        <w:t xml:space="preserve">(b)</w:t>
      </w:r>
      <w:r xml:space="preserve">
        <w:t> </w:t>
      </w:r>
      <w:r xml:space="preserve">
        <w:t> </w:t>
      </w:r>
      <w:r>
        <w:t xml:space="preserve">The amount of $10,901,952 is appropriated from the general revenue fund to the Department of State Health Services for the purpose of purchasing ambulances for use at two border security processing centers during the two-year period beginning on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EFFECTIVE DATE.  This Act takes effect immediately.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