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87S20180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Cason</w:t>
      </w:r>
      <w:r xml:space="preserve">
        <w:tab wTab="150" tlc="none" cTlc="0"/>
      </w:r>
      <w:r>
        <w:t xml:space="preserve">H.B.</w:t>
      </w:r>
      <w:r xml:space="preserve">
        <w:t> </w:t>
      </w:r>
      <w:r>
        <w:t xml:space="preserve">No.</w:t>
      </w:r>
      <w:r xml:space="preserve">
        <w:t> </w:t>
      </w:r>
      <w:r>
        <w:t xml:space="preserve">127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face covering mandates for public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38, Education Code, is amended by adding Section 38.0021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38.0021.</w:t>
      </w:r>
      <w:r>
        <w:rPr>
          <w:u w:val="single"/>
        </w:rPr>
        <w:t xml:space="preserve"> </w:t>
      </w:r>
      <w:r>
        <w:rPr>
          <w:u w:val="single"/>
        </w:rPr>
        <w:t xml:space="preserve"> </w:t>
      </w:r>
      <w:r>
        <w:rPr>
          <w:u w:val="single"/>
        </w:rPr>
        <w:t xml:space="preserve">FACE COVERING MANDATE PROHIBITED.  Notwithstanding any other law, a student in any grade level from kindergarten through grade 12 may not be required to wear a face mask or face covering as a condition of the student's admission to, continued enrollment in, or attendance at any public school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