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87S20668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vehicle safety inspections for vehicles registered in certain counties;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t xml:space="preserve">$2 from the portion of each fee collected for inspections of vehicles other than mopeds and remitted to the state under Sections 548.501 and 548.503, Transportation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$6 from the portion of each fee collected for inspections of vehicles other than mopeds and remitted to the state under Section 548.5035, Transportation Code; and</w:t>
      </w:r>
    </w:p>
    <w:p w:rsidR="003F3435" w:rsidRDefault="0032493E">
      <w:pPr>
        <w:spacing w:line="480" w:lineRule="auto"/>
        <w:ind w:firstLine="1440"/>
        <w:jc w:val="both"/>
      </w:pPr>
      <w:r>
        <w:rPr>
          <w:u w:val="single"/>
        </w:rPr>
        <w:t xml:space="preserve">(4)</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548, Transportation Code, is amended by adding Section 548.010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548.010.</w:t>
      </w:r>
      <w:r>
        <w:rPr>
          <w:u w:val="single"/>
        </w:rPr>
        <w:t xml:space="preserve"> </w:t>
      </w:r>
      <w:r>
        <w:rPr>
          <w:u w:val="single"/>
        </w:rPr>
        <w:t xml:space="preserve"> </w:t>
      </w:r>
      <w:r>
        <w:rPr>
          <w:u w:val="single"/>
        </w:rPr>
        <w:t xml:space="preserve">INSPECTION IN ANY COUNTY PERMITTED FOR VEHICLES REGISTERED IN CERTAIN COUNTIES.  Notwithstanding any other law, a vehicle inspected under Section 548.1025 may be inspected in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548.101, Transportation Code, is amended to read as follows:</w:t>
      </w:r>
    </w:p>
    <w:p w:rsidR="003F3435" w:rsidRDefault="0032493E">
      <w:pPr>
        <w:spacing w:line="480" w:lineRule="auto"/>
        <w:ind w:firstLine="720"/>
        <w:jc w:val="both"/>
      </w:pPr>
      <w:r>
        <w:t xml:space="preserve">Sec.</w:t>
      </w:r>
      <w:r xml:space="preserve">
        <w:t> </w:t>
      </w:r>
      <w:r>
        <w:t xml:space="preserve">548.101.</w:t>
      </w:r>
      <w:r xml:space="preserve">
        <w:t> </w:t>
      </w:r>
      <w:r xml:space="preserve">
        <w:t> </w:t>
      </w:r>
      <w:r>
        <w:t xml:space="preserve">GENERAL ONE-YEAR INSPECTION PERIOD.</w:t>
      </w:r>
      <w:r xml:space="preserve">
        <w:t> </w:t>
      </w:r>
      <w:r xml:space="preserve">
        <w:t> </w:t>
      </w:r>
      <w:r>
        <w:t xml:space="preserve">Except as provided by </w:t>
      </w:r>
      <w:r>
        <w:rPr>
          <w:u w:val="single"/>
        </w:rPr>
        <w:t xml:space="preserve">Sections</w:t>
      </w:r>
      <w:r>
        <w:t xml:space="preserve"> [</w:t>
      </w:r>
      <w:r>
        <w:rPr>
          <w:strike/>
        </w:rPr>
        <w:t xml:space="preserve">Section</w:t>
      </w:r>
      <w:r>
        <w:t xml:space="preserve">] 548.102 </w:t>
      </w:r>
      <w:r>
        <w:rPr>
          <w:u w:val="single"/>
        </w:rPr>
        <w:t xml:space="preserve">and 548.1025</w:t>
      </w:r>
      <w:r>
        <w:t xml:space="preserve">, the department shall require an annual inspection.</w:t>
      </w:r>
      <w:r xml:space="preserve">
        <w:t> </w:t>
      </w:r>
      <w:r xml:space="preserve">
        <w:t> </w:t>
      </w:r>
      <w:r>
        <w:t xml:space="preserve">The department shall set the periods of inspection and may make rules with respect to those periods.</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a vehicle owner </w:t>
      </w:r>
      <w:r>
        <w:rPr>
          <w:u w:val="single"/>
        </w:rPr>
        <w:t xml:space="preserve">shall</w:t>
      </w:r>
      <w:r>
        <w:t xml:space="preserve"> [</w:t>
      </w:r>
      <w:r>
        <w:rPr>
          <w:strike/>
        </w:rPr>
        <w:t xml:space="preserve">may</w:t>
      </w:r>
      <w:r>
        <w:t xml:space="preserve">] obtain </w:t>
      </w:r>
      <w:r>
        <w:rPr>
          <w:u w:val="single"/>
        </w:rPr>
        <w:t xml:space="preserve">any required inspections</w:t>
      </w:r>
      <w:r>
        <w:t xml:space="preserve"> [</w:t>
      </w:r>
      <w:r>
        <w:rPr>
          <w:strike/>
        </w:rPr>
        <w:t xml:space="preserve">an inspection</w:t>
      </w:r>
      <w:r>
        <w:t xml:space="preserve">] not earlier than 90 days before the date of expiration of the vehicle's registration; and</w:t>
      </w:r>
    </w:p>
    <w:p w:rsidR="003F3435" w:rsidRDefault="0032493E">
      <w:pPr>
        <w:spacing w:line="480" w:lineRule="auto"/>
        <w:ind w:firstLine="1440"/>
        <w:jc w:val="both"/>
      </w:pPr>
      <w:r>
        <w:t xml:space="preserve">(2)</w:t>
      </w:r>
      <w:r xml:space="preserve">
        <w:t> </w:t>
      </w:r>
      <w:r xml:space="preserve">
        <w:t> </w:t>
      </w:r>
      <w:r>
        <w:t xml:space="preserve">a used motor vehicle sold by a dealer, as defined by Section 503.001, must be inspected in the 180 days preceding the date the dealer sells the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548.102(a),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548.1025, the</w:t>
      </w:r>
      <w:r>
        <w:t xml:space="preserve"> [</w:t>
      </w:r>
      <w:r>
        <w:rPr>
          <w:strike/>
        </w:rPr>
        <w:t xml:space="preserve">The</w:t>
      </w:r>
      <w:r>
        <w:t xml:space="preserve">] initial inspection period is two years for a passenger car or light truck that:</w:t>
      </w:r>
    </w:p>
    <w:p w:rsidR="003F3435" w:rsidRDefault="0032493E">
      <w:pPr>
        <w:spacing w:line="480" w:lineRule="auto"/>
        <w:ind w:firstLine="1440"/>
        <w:jc w:val="both"/>
      </w:pPr>
      <w:r>
        <w:t xml:space="preserve">(1)</w:t>
      </w:r>
      <w:r xml:space="preserve">
        <w:t> </w:t>
      </w:r>
      <w:r xml:space="preserve">
        <w:t> </w:t>
      </w:r>
      <w:r>
        <w:t xml:space="preserve">is sold in this state or purchased by a commercial fleet buyer described by Section 501.0234(b)(4) for use in this state;</w:t>
      </w:r>
    </w:p>
    <w:p w:rsidR="003F3435" w:rsidRDefault="0032493E">
      <w:pPr>
        <w:spacing w:line="480" w:lineRule="auto"/>
        <w:ind w:firstLine="1440"/>
        <w:jc w:val="both"/>
      </w:pPr>
      <w:r>
        <w:t xml:space="preserve">(2)</w:t>
      </w:r>
      <w:r xml:space="preserve">
        <w:t> </w:t>
      </w:r>
      <w:r xml:space="preserve">
        <w:t> </w:t>
      </w:r>
      <w:r>
        <w:t xml:space="preserve">has not been previously registered in this or another state; and</w:t>
      </w:r>
    </w:p>
    <w:p w:rsidR="003F3435" w:rsidRDefault="0032493E">
      <w:pPr>
        <w:spacing w:line="480" w:lineRule="auto"/>
        <w:ind w:firstLine="1440"/>
        <w:jc w:val="both"/>
      </w:pPr>
      <w:r>
        <w:t xml:space="preserve">(3)</w:t>
      </w:r>
      <w:r xml:space="preserve">
        <w:t> </w:t>
      </w:r>
      <w:r xml:space="preserve">
        <w:t> </w:t>
      </w:r>
      <w:r>
        <w:t xml:space="preserve">on the date of sale is of the current or preceding model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548, Transportation Code, is amended by adding Section 548.1025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548.1025.</w:t>
      </w:r>
      <w:r>
        <w:rPr>
          <w:u w:val="single"/>
        </w:rPr>
        <w:t xml:space="preserve"> </w:t>
      </w:r>
      <w:r>
        <w:rPr>
          <w:u w:val="single"/>
        </w:rPr>
        <w:t xml:space="preserve"> </w:t>
      </w:r>
      <w:r>
        <w:rPr>
          <w:u w:val="single"/>
        </w:rPr>
        <w:t xml:space="preserve">INSPECTION PERIOD FOR VEHICLES REGISTERED IN CERTAIN COUNTIES.  (a) This section applies only to a vehicle that is registered in a county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population of less than 10,000;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total area of more than 2,000 square miles.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inspection period for a vehicle described by Subsection (a) is three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the inspection period for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motor vehicle inspection under Subchapter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motor vehicle emissions inspection under Subchapter 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548.254, Transportation Code, is amended to read as follows:</w:t>
      </w:r>
    </w:p>
    <w:p w:rsidR="003F3435" w:rsidRDefault="0032493E">
      <w:pPr>
        <w:spacing w:line="480" w:lineRule="auto"/>
        <w:ind w:firstLine="720"/>
        <w:jc w:val="both"/>
      </w:pPr>
      <w:r>
        <w:t xml:space="preserve">Sec.</w:t>
      </w:r>
      <w:r xml:space="preserve">
        <w:t> </w:t>
      </w:r>
      <w:r>
        <w:t xml:space="preserve">548.254.</w:t>
      </w:r>
      <w:r xml:space="preserve">
        <w:t> </w:t>
      </w:r>
      <w:r xml:space="preserve">
        <w:t> </w:t>
      </w:r>
      <w:r>
        <w:t xml:space="preserve">VALIDITY OF VEHICLE INSPECTION REPORT. </w:t>
      </w:r>
      <w:r>
        <w:rPr>
          <w:u w:val="single"/>
        </w:rPr>
        <w:t xml:space="preserve">The department, and the conservation commission if necessary, by rule shall establish the length of time a</w:t>
      </w:r>
      <w:r>
        <w:t xml:space="preserve"> [</w:t>
      </w:r>
      <w:r>
        <w:rPr>
          <w:strike/>
        </w:rPr>
        <w:t xml:space="preserve">A</w:t>
      </w:r>
      <w:r>
        <w:t xml:space="preserve">] vehicle inspection report </w:t>
      </w:r>
      <w:r>
        <w:rPr>
          <w:u w:val="single"/>
        </w:rPr>
        <w:t xml:space="preserve">required by this chapter</w:t>
      </w:r>
      <w:r>
        <w:t xml:space="preserve"> is </w:t>
      </w:r>
      <w:r>
        <w:rPr>
          <w:u w:val="single"/>
        </w:rPr>
        <w:t xml:space="preserve">valid</w:t>
      </w:r>
      <w:r>
        <w:t xml:space="preserve"> [</w:t>
      </w:r>
      <w:r>
        <w:rPr>
          <w:strike/>
        </w:rPr>
        <w:t xml:space="preserve">invalid after the end of the 12th month following the month in which the report is issued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548.501(a),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548.503</w:t>
      </w:r>
      <w:r>
        <w:rPr>
          <w:u w:val="single"/>
        </w:rPr>
        <w:t xml:space="preserve">, 548.5035,</w:t>
      </w:r>
      <w:r>
        <w:t xml:space="preserve"> and 548.504, the fee for inspection of a motor vehicle other than a moped is $12.50.</w:t>
      </w:r>
      <w:r xml:space="preserve">
        <w:t> </w:t>
      </w:r>
      <w:r xml:space="preserve">
        <w:t> </w:t>
      </w:r>
      <w:r>
        <w:t xml:space="preserve">The fee for inspection of a moped is $5.75.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548, Transportation Code, is amended by adding Section 548.5035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548.5035.</w:t>
      </w:r>
      <w:r>
        <w:rPr>
          <w:u w:val="single"/>
        </w:rPr>
        <w:t xml:space="preserve"> </w:t>
      </w:r>
      <w:r>
        <w:rPr>
          <w:u w:val="single"/>
        </w:rPr>
        <w:t xml:space="preserve"> </w:t>
      </w:r>
      <w:r>
        <w:rPr>
          <w:u w:val="single"/>
        </w:rPr>
        <w:t xml:space="preserve">FEE FOR THREE-YEAR INSPECTION OF VEHICLES REGISTERED IN CERTAIN COUNTIES.  (a)  Except as provided by Subsection (b), the fee for inspection of a vehicle under Section 548.1025 is $23.50.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inspection of a moped under Section 548.1025 is $16.75.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Out of each fee for an inspection, $16.50 shall be remitted to the state under Section 548.509.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the fee provided by Section 548.501, 548.502, 548.503, </w:t>
      </w:r>
      <w:r>
        <w:rPr>
          <w:u w:val="single"/>
        </w:rPr>
        <w:t xml:space="preserve">548.5035,</w:t>
      </w:r>
      <w:r>
        <w:t xml:space="preserve"> or 548.504.</w:t>
      </w:r>
      <w:r xml:space="preserve">
        <w:t> </w:t>
      </w:r>
      <w:r xml:space="preserve">
        <w:t> </w:t>
      </w:r>
      <w:r>
        <w:t xml:space="preserve">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April 1, 2022, the Texas Department of Motor Vehicles shall adopt rules and update the department's registration database and system as necessary to ensure that an owner of a vehicle subject to Section 548.010, Transportation Code, as added by this Act, is able to register or renew registration of the vehicle without obtaining an annual safety inspection of the vehicle.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May 1, 2022.</w:t>
      </w:r>
    </w:p>
    <w:p w:rsidR="003F3435" w:rsidRDefault="0032493E">
      <w:pPr>
        <w:spacing w:line="480" w:lineRule="auto"/>
        <w:ind w:firstLine="720"/>
        <w:jc w:val="both"/>
      </w:pPr>
      <w:r>
        <w:t xml:space="preserve">(b)</w:t>
      </w:r>
      <w:r xml:space="preserve">
        <w:t> </w:t>
      </w:r>
      <w:r xml:space="preserve">
        <w:t> </w:t>
      </w:r>
      <w:r>
        <w:t xml:space="preserve">Section 10 of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