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voting after changing residence to another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procedure for voting</w:t>
      </w:r>
      <w:r>
        <w:t xml:space="preserve"> [</w:t>
      </w:r>
      <w:r>
        <w:rPr>
          <w:strike/>
        </w:rPr>
        <w:t xml:space="preserve">period during which the voter may vote a limited ballot</w:t>
      </w:r>
      <w:r>
        <w:t xml:space="preserve">]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15.021, or 18.0681(d)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w:t>
      </w:r>
      <w:r>
        <w:rPr>
          <w:u w:val="single"/>
        </w:rPr>
        <w:t xml:space="preserve">63.007</w:t>
      </w:r>
      <w:r>
        <w:t xml:space="preserve"> [</w:t>
      </w:r>
      <w:r>
        <w:rPr>
          <w:strike/>
        </w:rPr>
        <w:t xml:space="preserve">112.012</w:t>
      </w:r>
      <w:r>
        <w:t xml:space="preserve">] that the voter has </w:t>
      </w:r>
      <w:r>
        <w:rPr>
          <w:u w:val="single"/>
        </w:rPr>
        <w:t xml:space="preserve">voted</w:t>
      </w:r>
      <w:r>
        <w:t xml:space="preserve"> </w:t>
      </w:r>
      <w:r>
        <w:t xml:space="preserve">[</w:t>
      </w:r>
      <w:r>
        <w:rPr>
          <w:strike/>
        </w:rPr>
        <w:t xml:space="preserve">applied for</w:t>
      </w:r>
      <w:r>
        <w:t xml:space="preserve">] a </w:t>
      </w:r>
      <w:r>
        <w:rPr>
          <w:u w:val="single"/>
        </w:rPr>
        <w:t xml:space="preserve">provisional</w:t>
      </w:r>
      <w:r>
        <w:t xml:space="preserve"> [</w:t>
      </w:r>
      <w:r>
        <w:rPr>
          <w:strike/>
        </w:rPr>
        <w:t xml:space="preserve">limited</w:t>
      </w:r>
      <w:r>
        <w:t xml:space="preserve">]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63, Election Code, is amended by adding Section 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PROVISIONAL VOTING FOR VOTER WHO CHANGED COUNTY OF RESIDENCE.  (a) After changing residence to another county, a person shall be accepted for provisional voting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would have been eligible to vote in the county of former residence on election day if still residing in that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registered to vote in the county of former residence at the time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to vote in the county of new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a voter registration application in the county of new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registration for the person in the county of new residence is not effective on or before election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offers to vote in the person's new county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any polling place during the early voting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polling place on election day if the county participates in the program under Section 43.007;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polling place of the precinct in which the person resides on election day if the county does not participate in the program under Section 43.007.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election, the voter registrar shall notify the voter registrar for the voter's former county of residence that the voter was accepted for voting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63.011, Election Code, is amended by adding Subsection (a-2) and amending Subsections (b), (b-1),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to whom Section 63.007 applies may cast a provisional ballot if the person would be eligible to vote in the election, but for the requirement to be a registered voter, and executes an affidavit stating:</w:t>
      </w:r>
    </w:p>
    <w:p w:rsidR="003F3435" w:rsidRDefault="0032493E">
      <w:pPr>
        <w:spacing w:line="480" w:lineRule="auto"/>
        <w:ind w:firstLine="720"/>
        <w:jc w:val="both"/>
      </w:pPr>
      <w:r>
        <w:rPr>
          <w:u w:val="single"/>
        </w:rPr>
        <w:t xml:space="preserve">"I am currently registered to vote in _________ (insert name of county) County and have not cast a ballot in that county in this election.  I understand that doing so is a felony of the second degree under Section 64.012, Election Code."</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provisional ballot voted by the person under Section 63.007, a space for entering: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precinct number of the precinct in which the voter voted;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county in which the voter is registered to vote</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 </w:t>
      </w:r>
      <w:r>
        <w:rPr>
          <w:u w:val="single"/>
        </w:rPr>
        <w:t xml:space="preserve">and, if applicable, the precinct number</w:t>
      </w:r>
      <w:r>
        <w:t xml:space="preserve"> on the space provided on the affidavit.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63.001(b).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63.007 shall be accepted if the board determines from the information in the affidavit or contained in public records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to vote in the county of the person's former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voted in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to vote in the election, but for the requirement to be a registered voter.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65.055,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affidavit on the envelope of a provisional ballot accepted under Section 65.054(b-1) contains the information necessary to enable the person to register to vote under Chapter 13, the voter registrar shall make a copy of the affidavit under procedures prescribed by the secretary of state.  The voter registrar shall treat the copy as an application for registration under Chapter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111.001, Election Code, is amended to read as follows:</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RESTRICTED BALLOT. </w:t>
      </w:r>
      <w:r>
        <w:t xml:space="preserve"> </w:t>
      </w:r>
      <w:r>
        <w:t xml:space="preserve">In this subtitle, "restricted ballot"</w:t>
      </w:r>
      <w:r>
        <w:t xml:space="preserve"> </w:t>
      </w:r>
      <w:r>
        <w:t xml:space="preserve">means a ballot that is restricted to the offices and propositions stating measures on which a person is entitled to vote under Chapter [</w:t>
      </w:r>
      <w:r>
        <w:rPr>
          <w:strike/>
        </w:rPr>
        <w:t xml:space="preserve">112,</w:t>
      </w:r>
      <w:r>
        <w:t xml:space="preserve">] 113[</w:t>
      </w:r>
      <w:r>
        <w:rPr>
          <w:strike/>
        </w:rPr>
        <w:t xml:space="preserve">,</w:t>
      </w:r>
      <w:r>
        <w:t xml:space="preserve">] or 114.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111.009, Election Code, is amended to read as follows:</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EXCLUDING VOTER FROM PRECINCT EARLY VOTING LIST.  The name of a person [</w:t>
      </w:r>
      <w:r>
        <w:rPr>
          <w:strike/>
        </w:rPr>
        <w:t xml:space="preserve">voting a limited ballot by personal appearance under Chapter 112 or</w:t>
      </w:r>
      <w:r>
        <w:t xml:space="preserve">] to whom a [</w:t>
      </w:r>
      <w:r>
        <w:rPr>
          <w:strike/>
        </w:rPr>
        <w:t xml:space="preserve">limited or</w:t>
      </w:r>
      <w:r>
        <w:t xml:space="preserve">] federal ballot to be voted by mail is provided under Chapter [</w:t>
      </w:r>
      <w:r>
        <w:rPr>
          <w:strike/>
        </w:rPr>
        <w:t xml:space="preserve">112 or</w:t>
      </w:r>
      <w:r>
        <w:t xml:space="preserve">] 114 is not required to be included on the precinct early voting list.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162.002, Election Code, is amended to read as follows:</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 at the time of affiliating.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t xml:space="preserve"> </w:t>
      </w:r>
      <w:r>
        <w:t xml:space="preserve">Subject to Section 162.004(a-1), the early voting clerk in a general primary election shall provide an affiliation certificate with each early voting [</w:t>
      </w:r>
      <w:r>
        <w:rPr>
          <w:strike/>
        </w:rPr>
        <w:t xml:space="preserve">or limited</w:t>
      </w:r>
      <w:r>
        <w:t xml:space="preserve">]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174.003, Election Code, is amended to read as follows:</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174.024, Election Code, is amended to read as follows:</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112, Election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31, 2021, the secretary of state shall adopt all necessary rules to implement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31, 2022.</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Section 16 to take effect immediately, that section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