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H.J.R.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1-d(f), Article VIII, Texas Constitution,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2nd Called Session, 2021,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repeal of Section 1-d(f), Article VIII, of this constitution takes effect January 1, 2023,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repealing the provision that subjects land designated for agricultural use to an additional tax when the land is diverted to a purpose other than agricultural use or sold."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