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This temporary provision applies to the constitutional amendment proposed by the 87th Legislature, 2nd Called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