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87S20554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thousands of deaths caused by COVID-19 in Texas have created a tremendous void in families, communities, and workplaces throughout the state; among those who lost their lives in the pandemic was Kenneth Russell, a dedicated and well-respected employee of the Texas Department of Criminal Justice, who passed away on December 2, 2020, at the age of 84; and</w:t>
      </w:r>
    </w:p>
    <w:p w:rsidR="003F3435" w:rsidRDefault="0032493E">
      <w:pPr>
        <w:spacing w:line="480" w:lineRule="auto"/>
        <w:ind w:firstLine="720"/>
        <w:jc w:val="both"/>
      </w:pPr>
      <w:r>
        <w:t xml:space="preserve">WHEREAS, Kenneth Russell joined TDCJ at the age of 74 as a maintenance supervisor at the Smith Unit in Lamesa; he was a loving husband to his wife of 50 years, Patricia, and the proud father of six children, Jeff, Kerry, Steven, John, Sandy, and Allen; working well into his 80s, he outperformed many younger employees, and his enthusiasm and diligence endeared him to the facility's staff and its inmates; and</w:t>
      </w:r>
    </w:p>
    <w:p w:rsidR="003F3435" w:rsidRDefault="0032493E">
      <w:pPr>
        <w:spacing w:line="480" w:lineRule="auto"/>
        <w:ind w:firstLine="720"/>
        <w:jc w:val="both"/>
      </w:pPr>
      <w:r>
        <w:t xml:space="preserve">WHEREAS, Kenneth Russell faithfully and ably performed his duties throughout his tenure with the Texas Department of Criminal Justice, and he will long be remembered with great admiration by all who were privileged to know him;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Kenneth Russell and extend deepest sympathy to his family, friends, and colleagues;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Kenneth Russell.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