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Troy Morin, a dedicated and well-respected employee of the Texas Department of Criminal Justice, who passed away on February 23, 2021, at the age of 53; and</w:t>
      </w:r>
    </w:p>
    <w:p w:rsidR="003F3435" w:rsidRDefault="0032493E">
      <w:pPr>
        <w:spacing w:line="480" w:lineRule="auto"/>
        <w:ind w:firstLine="720"/>
        <w:jc w:val="both"/>
      </w:pPr>
      <w:r>
        <w:t xml:space="preserve">WHEREAS, Mr.</w:t>
      </w:r>
      <w:r xml:space="preserve">
        <w:t> </w:t>
      </w:r>
      <w:r>
        <w:t xml:space="preserve">Morin worked for two years at the San Antonio Parole Office, and in all his endeavors, he enjoyed the love and support of his family, which includes his parents, two sisters, and three children; on the job, he was known for his outstanding work ethic and willingness to help anyone in need, and his coworkers appreciated his friendly conversation and wonderful sense of humor; and</w:t>
      </w:r>
    </w:p>
    <w:p w:rsidR="003F3435" w:rsidRDefault="0032493E">
      <w:pPr>
        <w:spacing w:line="480" w:lineRule="auto"/>
        <w:ind w:firstLine="720"/>
        <w:jc w:val="both"/>
      </w:pPr>
      <w:r>
        <w:t xml:space="preserve">WHEREAS, Troy Morin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Troy Morin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Troy Morin.</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