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County Commissioner David Stout has demonstrated an admirable commitment to serving his fellow Texans during the COVID-19 pandemic; and</w:t>
      </w:r>
    </w:p>
    <w:p w:rsidR="003F3435" w:rsidRDefault="0032493E">
      <w:pPr>
        <w:spacing w:line="480" w:lineRule="auto"/>
        <w:ind w:firstLine="720"/>
        <w:jc w:val="both"/>
      </w:pPr>
      <w:r>
        <w:t xml:space="preserve">WHEREAS, This devoted public official has worked tirelessly to safeguard the health of area residents while ensuring that they continue to receive essential public services; although the pandemic has placed immense burdens on the local community, Commissioner Stout has risen to this unprecedented challenge, and his efforts have been instrumental in helping El Paso County navigate the crisis; and</w:t>
      </w:r>
    </w:p>
    <w:p w:rsidR="003F3435" w:rsidRDefault="0032493E">
      <w:pPr>
        <w:spacing w:line="480" w:lineRule="auto"/>
        <w:ind w:firstLine="720"/>
        <w:jc w:val="both"/>
      </w:pPr>
      <w:r>
        <w:t xml:space="preserve">WHEREAS, Commissioner Stout has represented Precinct 2 on the commissioners court since first taking office in 2015; his career has also included tenures in communications and broadcast media, and he holds a bachelor's degree in Latin American studies and Spanish and a master's degree in Latin American studies from the University of New Mexico; and</w:t>
      </w:r>
    </w:p>
    <w:p w:rsidR="003F3435" w:rsidRDefault="0032493E">
      <w:pPr>
        <w:spacing w:line="480" w:lineRule="auto"/>
        <w:ind w:firstLine="720"/>
        <w:jc w:val="both"/>
      </w:pPr>
      <w:r>
        <w:t xml:space="preserve">WHEREAS, David Stout's decisive leadership has greatly benefited the citizens of El Paso County during a time of heightened danger and uncertainty, and he is truly deserving of special recognition for his impressive achievements; now, therefore, be it</w:t>
      </w:r>
    </w:p>
    <w:p w:rsidR="003F3435" w:rsidRDefault="0032493E">
      <w:pPr>
        <w:spacing w:line="480" w:lineRule="auto"/>
        <w:ind w:firstLine="720"/>
        <w:jc w:val="both"/>
      </w:pPr>
      <w:r>
        <w:t xml:space="preserve">RESOLVED, That the House of Representatives of the 87th Texas Legislature, 2nd Called Session, hereby commend Commissioner David Stout for his service to El Paso County during the COVID-19 pandemic and extend to him sincere best wishes for continued success in his important work; and, be it further</w:t>
      </w:r>
    </w:p>
    <w:p w:rsidR="003F3435" w:rsidRDefault="0032493E">
      <w:pPr>
        <w:spacing w:line="480" w:lineRule="auto"/>
        <w:ind w:firstLine="720"/>
        <w:jc w:val="both"/>
      </w:pPr>
      <w:r>
        <w:t xml:space="preserve">RESOLVED, That an official copy of this resolution be prepared for Commissioner Stout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155 was adopted by the House on September 2,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