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87S20162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as amended by S.B. No.</w:t>
      </w:r>
      <w:r xml:space="preserve">
        <w:t> </w:t>
      </w:r>
      <w:r>
        <w:t xml:space="preserve">1267, Acts of the 87th Legislature, Regular Session,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