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87S20412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et al.</w:t>
      </w:r>
      <w:r xml:space="preserve">
        <w:tab wTab="150" tlc="none" cTlc="0"/>
      </w:r>
      <w:r>
        <w:t xml:space="preserve">S.B.</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w:t>
      </w:r>
      <w:r>
        <w:t xml:space="preserve"> </w:t>
      </w:r>
      <w:r>
        <w:t xml:space="preserve">The election officers serving a polling place covered by this subsection must be affiliated or aligned with different political parties to the extent possible. </w:t>
      </w:r>
      <w:r>
        <w:t xml:space="preserve"> </w:t>
      </w:r>
      <w:r>
        <w:t xml:space="preserve">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85.065, Election Code, as effective September 1, 2021, is amended to read as follows:</w:t>
      </w:r>
    </w:p>
    <w:p w:rsidR="003F3435" w:rsidRDefault="0032493E">
      <w:pPr>
        <w:spacing w:line="480" w:lineRule="auto"/>
        <w:ind w:firstLine="720"/>
        <w:jc w:val="both"/>
      </w:pPr>
      <w:r>
        <w:t xml:space="preserve">Sec.</w:t>
      </w:r>
      <w:r xml:space="preserve">
        <w:t> </w:t>
      </w:r>
      <w:r>
        <w:t xml:space="preserve">85.065.</w:t>
      </w:r>
      <w:r xml:space="preserve">
        <w:t> </w:t>
      </w:r>
      <w:r xml:space="preserve">
        <w:t> </w:t>
      </w:r>
      <w:r>
        <w:t xml:space="preserve">DAYS AND HOURS FOR VOTING: TEMPORARY </w:t>
      </w:r>
      <w:r>
        <w:rPr>
          <w:u w:val="single"/>
        </w:rPr>
        <w:t xml:space="preserve">BRANCHES</w:t>
      </w:r>
      <w:r>
        <w:t xml:space="preserve"> [</w:t>
      </w:r>
      <w:r>
        <w:rPr>
          <w:strike/>
        </w:rPr>
        <w:t xml:space="preserve">BRANCH IN LESS POPULOUS COUNTY</w:t>
      </w:r>
      <w:r>
        <w:t xml:space="preserve">]. </w:t>
      </w:r>
      <w:r>
        <w:t xml:space="preserve"> </w:t>
      </w:r>
      <w:r>
        <w:t xml:space="preserve">(a) </w:t>
      </w:r>
      <w:r>
        <w:t xml:space="preserve"> </w:t>
      </w:r>
      <w:r>
        <w:rPr>
          <w:u w:val="single"/>
        </w:rPr>
        <w:t xml:space="preserve">Voting</w:t>
      </w:r>
      <w:r>
        <w:t xml:space="preserve"> [</w:t>
      </w:r>
      <w:r>
        <w:rPr>
          <w:strike/>
        </w:rPr>
        <w:t xml:space="preserve">This section applies only to an election in which the territory served by the early voting clerk is situated in a county with a population under 100,000. In an election in which the territory served by the clerk is situated in more than one county, this section applies if the sum of the populations of the counties is under 100,000.</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voting</w:t>
      </w:r>
      <w:r>
        <w:t xml:space="preserve">] at a temporary branch polling place may be conducted on any days and during any hours of the period for early voting by personal appearance, as determined by the authority establishing the branch. </w:t>
      </w:r>
      <w:r>
        <w:t xml:space="preserve">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(c) Voting at a temporary branch polling place must be conducted on at least two consecutive business days and for at least eight consecutive hours on each of those days.</w:t>
      </w:r>
    </w:p>
    <w:p w:rsidR="003F3435" w:rsidRDefault="0032493E">
      <w:pPr>
        <w:spacing w:line="480" w:lineRule="auto"/>
        <w:ind w:firstLine="720"/>
        <w:jc w:val="both"/>
      </w:pPr>
      <w:r>
        <w:t xml:space="preserve">[</w:t>
      </w:r>
      <w:r>
        <w:rPr>
          <w:strike/>
        </w:rPr>
        <w:t xml:space="preserve">(d)</w:t>
      </w:r>
      <w:r>
        <w:t xml:space="preserve">] The schedules for conducting voting are not required to be uniform among the temporary branch polling places.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85.068(a), Election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w:t>
      </w:r>
      <w:r>
        <w:rPr>
          <w:u w:val="single"/>
        </w:rPr>
        <w:t xml:space="preserve">85.065(a)</w:t>
      </w:r>
      <w:r>
        <w:t xml:space="preserve"> [</w:t>
      </w:r>
      <w:r>
        <w:rPr>
          <w:strike/>
        </w:rPr>
        <w:t xml:space="preserve">85.064(d) 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85.064, Election Code, as effective September 1, 2021,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