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87S20505 SMT-D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Eckhardt, et al.</w:t>
      </w:r>
      <w:r xml:space="preserve">
        <w:tab wTab="150" tlc="none" cTlc="0"/>
      </w:r>
      <w:r>
        <w:t xml:space="preserve">S.B.</w:t>
      </w:r>
      <w:r xml:space="preserve">
        <w:t> </w:t>
      </w:r>
      <w:r>
        <w:t xml:space="preserve">No.</w:t>
      </w:r>
      <w:r xml:space="preserve">
        <w:t> </w:t>
      </w:r>
      <w:r>
        <w:t xml:space="preserve">51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an application for an early voting ballot by mail.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84.001, Election Code, is amended by amending Subsection (e) and adding Subsection (e-1) to read as follows:</w:t>
      </w:r>
    </w:p>
    <w:p w:rsidR="003F3435" w:rsidRDefault="0032493E">
      <w:pPr>
        <w:spacing w:line="480" w:lineRule="auto"/>
        <w:ind w:firstLine="720"/>
        <w:jc w:val="both"/>
      </w:pPr>
      <w:r>
        <w:t xml:space="preserve">(e)</w:t>
      </w:r>
      <w:r xml:space="preserve">
        <w:t> </w:t>
      </w:r>
      <w:r xml:space="preserve">
        <w:t> </w:t>
      </w:r>
      <w:r>
        <w:rPr>
          <w:u w:val="single"/>
        </w:rPr>
        <w:t xml:space="preserve">Except as provided by Subsection (e-1), an application</w:t>
      </w:r>
      <w:r>
        <w:t xml:space="preserve"> [</w:t>
      </w:r>
      <w:r>
        <w:rPr>
          <w:strike/>
        </w:rPr>
        <w:t xml:space="preserve">An applicant</w:t>
      </w:r>
      <w:r>
        <w:t xml:space="preserve">] for a ballot to be voted by mail </w:t>
      </w:r>
      <w:r>
        <w:rPr>
          <w:u w:val="single"/>
        </w:rPr>
        <w:t xml:space="preserve">serves as an application both</w:t>
      </w:r>
      <w:r>
        <w:t xml:space="preserve"> [</w:t>
      </w:r>
      <w:r>
        <w:rPr>
          <w:strike/>
        </w:rPr>
        <w:t xml:space="preserve">may apply</w:t>
      </w:r>
      <w:r>
        <w:t xml:space="preserve">] for </w:t>
      </w:r>
      <w:r>
        <w:rPr>
          <w:u w:val="single"/>
        </w:rPr>
        <w:t xml:space="preserve">a ballot</w:t>
      </w:r>
      <w:r>
        <w:t xml:space="preserve"> [</w:t>
      </w:r>
      <w:r>
        <w:rPr>
          <w:strike/>
        </w:rPr>
        <w:t xml:space="preserve">ballots</w:t>
      </w:r>
      <w:r>
        <w:t xml:space="preserve">] for the main election and </w:t>
      </w:r>
      <w:r>
        <w:rPr>
          <w:u w:val="single"/>
        </w:rPr>
        <w:t xml:space="preserve">for</w:t>
      </w:r>
      <w:r>
        <w:t xml:space="preserve"> any resulting runoff election [</w:t>
      </w:r>
      <w:r>
        <w:rPr>
          <w:strike/>
        </w:rPr>
        <w:t xml:space="preserve">on the same application</w:t>
      </w:r>
      <w:r>
        <w:t xml:space="preserve">]. </w:t>
      </w:r>
      <w:r>
        <w:t xml:space="preserve"> </w:t>
      </w:r>
      <w:r>
        <w:t xml:space="preserve">If an application [</w:t>
      </w:r>
      <w:r>
        <w:rPr>
          <w:strike/>
        </w:rPr>
        <w:t xml:space="preserve">for the main election and any resulting runoff</w:t>
      </w:r>
      <w:r>
        <w:t xml:space="preserve">] is not timely for the main election, it will be considered timely for any resulting runoff if received not later than the deadline, determined using the date of the runoff election, for submitting a regular application for a ballot to be voted by mail.</w:t>
      </w:r>
    </w:p>
    <w:p w:rsidR="003F3435" w:rsidRDefault="0032493E">
      <w:pPr>
        <w:spacing w:line="480" w:lineRule="auto"/>
        <w:ind w:firstLine="720"/>
        <w:jc w:val="both"/>
      </w:pPr>
      <w:r>
        <w:rPr>
          <w:u w:val="single"/>
        </w:rPr>
        <w:t xml:space="preserve">(e-1)</w:t>
      </w:r>
      <w:r>
        <w:rPr>
          <w:u w:val="single"/>
        </w:rPr>
        <w:t xml:space="preserve"> </w:t>
      </w:r>
      <w:r>
        <w:rPr>
          <w:u w:val="single"/>
        </w:rPr>
        <w:t xml:space="preserve"> </w:t>
      </w:r>
      <w:r>
        <w:rPr>
          <w:u w:val="single"/>
        </w:rPr>
        <w:t xml:space="preserve">An applicant for a ballot to be voted by mail for the main election may request not to receive a ballot for a resulting runoff election.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51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