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87S20533 JSC-D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wages and employment benefits.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This Act shall be known as the Texas Small Business Protection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62.002, Labor Code, is amended by adding Subdivision (8)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"Wages" has the meaning assigned by Section 61.001.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Subtitle D, Title 2, Labor Code, is amended by adding Chapter 83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83.  PROHIBITION AGAINST LOCAL REGULATION OF EMPLOYMENT BENEFITS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83.001.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"Employee" means an individual who is employed by an employer for compensation.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"Employer" means a person who employs one or more employees.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"Employment benefit" means anything of value that an employee receives from an employer in addition to monetary compensation,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health, disability, retirement, profit-sharing, and death benefits;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group accidental death and dismemberment benefits;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paid days off from work for holidays, sick leave, vacation, and personal necessity.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83.002.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AGAINST MUNICIPALITY OR COUNTY REQUIRING EMPLOYMENT BENEFITS.  A municipality or county may not adopt or enforce an ordinance, order, rule, or regulation that requires an employer in the municipality or county to provide employment benefits.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Chapter 83, Labor Code, as added by this Act, applies to an ordinance, order, rule, or regulation adopted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