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87S20659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parole of certain youthful offenders; changing parole eligibility.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42.01991(a), Code of Criminal Procedure, as effective September 1, 2021,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in the trial of an offense under Section 20A.02(a)(5), (6), (7), or (8), Penal Code, in which:</w:t>
      </w:r>
    </w:p>
    <w:p w:rsidR="003F3435" w:rsidRDefault="0032493E">
      <w:pPr>
        <w:spacing w:line="480" w:lineRule="auto"/>
        <w:ind w:firstLine="1440"/>
        <w:jc w:val="both"/>
      </w:pPr>
      <w:r>
        <w:t xml:space="preserve">(1)</w:t>
      </w:r>
      <w:r xml:space="preserve">
        <w:t> </w:t>
      </w:r>
      <w:r xml:space="preserve">
        <w:t> </w:t>
      </w:r>
      <w:r>
        <w:t xml:space="preserve">the defendant enters a plea of guilty; and</w:t>
      </w:r>
    </w:p>
    <w:p w:rsidR="003F3435" w:rsidRDefault="0032493E">
      <w:pPr>
        <w:spacing w:line="480" w:lineRule="auto"/>
        <w:ind w:firstLine="1440"/>
        <w:jc w:val="both"/>
      </w:pPr>
      <w:r>
        <w:t xml:space="preserve">(2)</w:t>
      </w:r>
      <w:r xml:space="preserve">
        <w:t> </w:t>
      </w:r>
      <w:r xml:space="preserve">
        <w:t> </w:t>
      </w:r>
      <w:r>
        <w:t xml:space="preserve">the attorney representing the state, the attorney representing the defendant, and the defendant agree in writing that the defendant will become eligible for release on parole as described by Section 508.145(c-1)(2) </w:t>
      </w:r>
      <w:r>
        <w:rPr>
          <w:u w:val="single"/>
        </w:rPr>
        <w:t xml:space="preserve">or (d-2)(2)</w:t>
      </w:r>
      <w:r>
        <w:t xml:space="preserve">, Government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508, Government Code, is amended by adding Section 508.1415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508.1415.</w:t>
      </w:r>
      <w:r>
        <w:rPr>
          <w:u w:val="single"/>
        </w:rPr>
        <w:t xml:space="preserve"> </w:t>
      </w:r>
      <w:r>
        <w:rPr>
          <w:u w:val="single"/>
        </w:rPr>
        <w:t xml:space="preserve"> </w:t>
      </w:r>
      <w:r>
        <w:rPr>
          <w:u w:val="single"/>
        </w:rPr>
        <w:t xml:space="preserve">ADDITIONAL PAROLE CONSIDERATIONS FOR YOUTHFUL OFFENDERS.  (a)  This section applies only to the consideration for release on parole of an inmate who was younger than 17 years of age at the time the offense for which the inmate is eligible for release on parole was committed.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release an inmate described by Subsection (a) on parole, a parole panel shall assess the growth and maturity of the inmate,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diminished culpability of juveniles, as compared to that of adults;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hallmark features of youth;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greater capacity of juveniles for change, as compared to that of adults.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a policy establishing factors for a parole panel to consider when reviewing for release on parole an inmate to whom this section applies to ensure that the inmate is provided a meaningful opportunity to obtain release.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age of the inmate at the time of the commission of the offense as a mitigating factor in favor of granting release on parole;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persons having knowledge of the inmate before the inmate committed the offense or having knowledge of the inmate's growth and maturity after the offense was committed to submit statements regarding the inmate for consideration by the parole panel;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mechanism for the outcome of a comprehensive mental health evaluation conducted by an expert qualified by education and clinical training in adolescent mental health issues to be considered by the parole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affect the rights granted under this chapter or Article 56A.051, Code of Criminal Procedure, to a victim, guardian of a victim, or close relative of a deceased victim;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 legal cause of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508.145, Government Code, is amended by amending Subsection (b) and adding Subsection (d-2) to read as follows:</w:t>
      </w:r>
    </w:p>
    <w:p w:rsidR="003F3435" w:rsidRDefault="0032493E">
      <w:pPr>
        <w:spacing w:line="480" w:lineRule="auto"/>
        <w:ind w:firstLine="720"/>
        <w:jc w:val="both"/>
      </w:pPr>
      <w:r>
        <w:t xml:space="preserve">(b)</w:t>
      </w:r>
      <w:r xml:space="preserve">
        <w:t> </w:t>
      </w:r>
      <w:r xml:space="preserve">
        <w:t> </w:t>
      </w:r>
      <w:r>
        <w:t xml:space="preserve">An inmate serving a life sentence under Section 12.31(a)(1), Penal Code, for a capital felony is not eligible for release on parole until the actual calendar time the inmate has served, without consideration of good conduct time, equals </w:t>
      </w:r>
      <w:r>
        <w:rPr>
          <w:u w:val="single"/>
        </w:rPr>
        <w:t xml:space="preserve">30</w:t>
      </w:r>
      <w:r>
        <w:t xml:space="preserve"> [</w:t>
      </w:r>
      <w:r>
        <w:rPr>
          <w:strike/>
        </w:rPr>
        <w:t xml:space="preserve">40</w:t>
      </w:r>
      <w:r>
        <w:t xml:space="preserve">] calendar years</w:t>
      </w:r>
      <w:r>
        <w:rPr>
          <w:u w:val="single"/>
        </w:rPr>
        <w:t xml:space="preserve">, except that an inmate serving a life sentence under Section 12.31(a)(1), Penal Code, for a capital felony under Section 19.03(a)(1) or (7) of that code is not eligible for release on parole until the actual calendar time the inmate has served, without consideration of good conduct time, equals 40 calendar years</w:t>
      </w:r>
      <w:r>
        <w:t xml:space="preserve">.</w:t>
      </w:r>
    </w:p>
    <w:p w:rsidR="003F3435" w:rsidRDefault="0032493E">
      <w:pPr>
        <w:spacing w:line="480" w:lineRule="auto"/>
        <w:ind w:firstLine="720"/>
        <w:jc w:val="both"/>
      </w:pPr>
      <w:r>
        <w:rPr>
          <w:u w:val="single"/>
        </w:rPr>
        <w:t xml:space="preserve">(d-2)(1)</w:t>
      </w:r>
      <w:r>
        <w:rPr>
          <w:u w:val="single"/>
        </w:rPr>
        <w:t xml:space="preserve"> </w:t>
      </w:r>
      <w:r>
        <w:rPr>
          <w:u w:val="single"/>
        </w:rPr>
        <w:t xml:space="preserve"> </w:t>
      </w:r>
      <w:r>
        <w:rPr>
          <w:u w:val="single"/>
        </w:rPr>
        <w:t xml:space="preserve">This subsection applies only to an inmate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serving a sentence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first degree felony described by Article 42A.054(a), Code of Criminal Procedure;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under Section 20A.03 or 71.023, Penal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first degree felony under Section 71.02,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younger than 17 years of age at the time the offense was committed.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section, an inmate described by Subdivision (1) is not eligible for release on parole until the inmate's actual calendar time served, without consideration of good conduct time, equals 30 calendar years or one-half of the applicable time provided by this section, whichever is less, but in no event is the inmate eligible for release on parole in less than four calendar years unless the inmate would otherwise be eligible for release on parole under another provision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April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