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Thomas W. Codd, who recently retired from PricewaterhouseCoopers; and</w:t>
      </w:r>
    </w:p>
    <w:p w:rsidR="003F3435" w:rsidRDefault="0032493E">
      <w:pPr>
        <w:spacing w:line="480" w:lineRule="auto"/>
        <w:ind w:firstLine="720"/>
        <w:jc w:val="both"/>
      </w:pPr>
      <w:r>
        <w:t xml:space="preserve">WHEREAS, Tom Codd served with skill and dedication at PricewaterhouseCoopers for nearly four decades; his wide range of leadership roles in the company included serving as the managing partner of North Texas, the US Human Capital Leader, and the US </w:t>
      </w:r>
      <w:r>
        <w:rPr>
          <w:i/>
        </w:rPr>
        <w:t xml:space="preserve">Fit for Growth </w:t>
      </w:r>
      <w:r>
        <w:t xml:space="preserve">managing partner; and</w:t>
      </w:r>
    </w:p>
    <w:p w:rsidR="003F3435" w:rsidRDefault="0032493E">
      <w:pPr>
        <w:spacing w:line="480" w:lineRule="auto"/>
        <w:ind w:firstLine="720"/>
        <w:jc w:val="both"/>
      </w:pPr>
      <w:r>
        <w:t xml:space="preserve">WHEREAS, A certified public accountant and financial expert, he advised numerous Fortune 500 companies with a primary focus on industrial products, manufacturing, and technology; his success in serving private equity clients and his exceptional skills in the areas of human resources, governance, and strategy played an important role in the company's accomplishments; and</w:t>
      </w:r>
    </w:p>
    <w:p w:rsidR="003F3435" w:rsidRDefault="0032493E">
      <w:pPr>
        <w:spacing w:line="480" w:lineRule="auto"/>
        <w:ind w:firstLine="720"/>
        <w:jc w:val="both"/>
      </w:pPr>
      <w:r>
        <w:t xml:space="preserve">WHEREAS, Mr.</w:t>
      </w:r>
      <w:r xml:space="preserve">
        <w:t> </w:t>
      </w:r>
      <w:r>
        <w:t xml:space="preserve">Codd is also noted for his leadership in the field of philanthropy; he has served on the boards of charitable and civic organizations across North Texas, including The Catholic Foundation, the American Ireland Fund, the Boys and Girls Clubs of America, the Cooper Institute, Cristo Rey Dallas, the Bishop Dunne School, and Catholic Charities Dallas; and</w:t>
      </w:r>
    </w:p>
    <w:p w:rsidR="003F3435" w:rsidRDefault="0032493E">
      <w:pPr>
        <w:spacing w:line="480" w:lineRule="auto"/>
        <w:ind w:firstLine="720"/>
        <w:jc w:val="both"/>
      </w:pPr>
      <w:r>
        <w:t xml:space="preserve">WHEREAS, A highly regarded business executive and community advocate, he is a source of inspiration to others, and it is truly fitting that he receive special recognition for his exceptional achievements; now, therefore, be it</w:t>
      </w:r>
    </w:p>
    <w:p w:rsidR="003F3435" w:rsidRDefault="0032493E">
      <w:pPr>
        <w:spacing w:line="480" w:lineRule="auto"/>
        <w:ind w:firstLine="720"/>
        <w:jc w:val="both"/>
      </w:pPr>
      <w:r>
        <w:t xml:space="preserve">RESOLVED, That the Senate of the State of Texas, 87th Legislature, 2nd Called Session, hereby commend Thomas W. Codd on his many contributions to PricewaterhouseCoopers and to his community and extend to him best wishes for continued success in all his endeavors; and, be it further</w:t>
      </w:r>
    </w:p>
    <w:p w:rsidR="003F3435" w:rsidRDefault="0032493E">
      <w:pPr>
        <w:spacing w:line="480" w:lineRule="auto"/>
        <w:ind w:firstLine="720"/>
        <w:jc w:val="both"/>
      </w:pPr>
      <w:r>
        <w:t xml:space="preserve">RESOLVED, That a copy of this Resolution be prepared for him as an expression of esteem from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