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11</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Kenedy County on the occasion of its 100th anniversary, which is being celebrated October 30, 2021; and</w:t>
      </w:r>
    </w:p>
    <w:p w:rsidR="003F3435" w:rsidRDefault="0032493E">
      <w:pPr>
        <w:spacing w:line="480" w:lineRule="auto"/>
        <w:ind w:firstLine="720"/>
        <w:jc w:val="both"/>
      </w:pPr>
      <w:r>
        <w:rPr>
          <w:b/>
        </w:rPr>
        <w:t xml:space="preserve">WHEREAS</w:t>
      </w:r>
      <w:r>
        <w:t xml:space="preserve">, Kenedy County was created on April 2, 1921, from sections of Willacy and Hidalgo Counties; it was named after Captain Mifflin Kenedy, who arrived in South Texas in 1846 at the onset of the Mexican War; he had been contracted to transport troops and ordnance along the Rio Grande for the United States Army; Sarita, the county seat, was named in honor of Captain Kenedy's granddaughter; and</w:t>
      </w:r>
    </w:p>
    <w:p w:rsidR="003F3435" w:rsidRDefault="0032493E">
      <w:pPr>
        <w:spacing w:line="480" w:lineRule="auto"/>
        <w:ind w:firstLine="720"/>
        <w:jc w:val="both"/>
      </w:pPr>
      <w:r>
        <w:rPr>
          <w:b/>
        </w:rPr>
        <w:t xml:space="preserve">WHEREAS</w:t>
      </w:r>
      <w:r>
        <w:t xml:space="preserve">, The early settlers who acquired large tracts of the land that would become Kenedy County also included Captain Kenedy, Richard King, Francisco Yturria, and James H. Durst, and they were instrumental in making the area one of the foremost cattle-raising regions in the state; and</w:t>
      </w:r>
    </w:p>
    <w:p w:rsidR="003F3435" w:rsidRDefault="0032493E">
      <w:pPr>
        <w:spacing w:line="480" w:lineRule="auto"/>
        <w:ind w:firstLine="720"/>
        <w:jc w:val="both"/>
      </w:pPr>
      <w:r>
        <w:rPr>
          <w:b/>
        </w:rPr>
        <w:t xml:space="preserve">WHEREAS</w:t>
      </w:r>
      <w:r>
        <w:t xml:space="preserve">, Kenedy County is blessed with abundant oil and gas reserves and with wind farms that contribute to the county's energy production; it is also home to some of the state's finest resources for hunting and fishing; and</w:t>
      </w:r>
    </w:p>
    <w:p w:rsidR="003F3435" w:rsidRDefault="0032493E">
      <w:pPr>
        <w:spacing w:line="480" w:lineRule="auto"/>
        <w:ind w:firstLine="720"/>
        <w:jc w:val="both"/>
      </w:pPr>
      <w:r>
        <w:rPr>
          <w:b/>
        </w:rPr>
        <w:t xml:space="preserve">WHEREAS</w:t>
      </w:r>
      <w:r>
        <w:t xml:space="preserve">, The people of Kenedy County eagerly embrace their rich and colorful past while looking forward to a prosperous future; now, therefore, be it</w:t>
      </w:r>
    </w:p>
    <w:p w:rsidR="003F3435" w:rsidRDefault="0032493E">
      <w:pPr>
        <w:spacing w:line="480" w:lineRule="auto"/>
        <w:ind w:firstLine="720"/>
        <w:jc w:val="both"/>
      </w:pPr>
      <w:r>
        <w:rPr>
          <w:b/>
        </w:rPr>
        <w:t xml:space="preserve">RESOLVED</w:t>
      </w:r>
      <w:r>
        <w:t xml:space="preserve">, That the Senate of the State of Texas, 87th Legislature, 2nd Called Session, hereby commend the people of Kenedy County on their many contributions to the growth and prosperity of our state and extend to all best wishes for a memorable Centennial Celebration; and, be it further</w:t>
      </w:r>
    </w:p>
    <w:p w:rsidR="003F3435" w:rsidRDefault="0032493E">
      <w:pPr>
        <w:spacing w:line="480" w:lineRule="auto"/>
        <w:ind w:firstLine="720"/>
        <w:jc w:val="both"/>
      </w:pPr>
      <w:r>
        <w:rPr>
          <w:b/>
        </w:rPr>
        <w:t xml:space="preserve">RESOLVED</w:t>
      </w:r>
      <w:r>
        <w:t xml:space="preserve">, That a copy of this Resolution be prepared for the county as an expression of esteem from the Texas Senate.</w:t>
      </w:r>
    </w:p>
    <w:p w:rsidR="003F3435" w:rsidRDefault="0032493E">
      <w:pPr>
        <w:spacing w:line="480" w:lineRule="auto"/>
        <w:jc w:val="both"/>
      </w:pPr>
    </w:p>
    <w:p w:rsidR="003F3435" w:rsidRDefault="003F3435"/>
    <w:p w:rsidR="003F3435" w:rsidRDefault="0032493E">
      <w:pPr>
        <w:spacing w:line="480" w:lineRule="auto"/>
        <w:jc w:val="right"/>
      </w:pPr>
      <w:r>
        <w:t xml:space="preserve">Lucio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August 10,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