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2021S0522-1  08/11/21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honors and commemorates the life of Margaret McLeod Hunter, who died February 10, 2021, at the age of 96; and</w:t>
      </w:r>
    </w:p>
    <w:p w:rsidR="003F3435" w:rsidRDefault="0032493E">
      <w:pPr>
        <w:spacing w:line="480" w:lineRule="auto"/>
        <w:ind w:firstLine="720"/>
        <w:jc w:val="both"/>
      </w:pPr>
      <w:r>
        <w:t xml:space="preserve">WHEREAS, Margaret Hunter was born on September 17, 1924, in Sumter, South Carolina; she graduated in 1941 from Sumter High School, and she earned a degree from the University of South Carolina in 1945; and</w:t>
      </w:r>
    </w:p>
    <w:p w:rsidR="003F3435" w:rsidRDefault="0032493E">
      <w:pPr>
        <w:spacing w:line="480" w:lineRule="auto"/>
        <w:ind w:firstLine="720"/>
        <w:jc w:val="both"/>
      </w:pPr>
      <w:r>
        <w:t xml:space="preserve">WHEREAS, She married her beloved husband of 65 years, the late Samuel Marvin Hunter Jr., in December of 1946, and the couple was blessed with four children; their 13 grandchildren and seven great-grandchildren were a source of much pride and joy for her; and</w:t>
      </w:r>
    </w:p>
    <w:p w:rsidR="003F3435" w:rsidRDefault="0032493E">
      <w:pPr>
        <w:spacing w:line="480" w:lineRule="auto"/>
        <w:ind w:firstLine="720"/>
        <w:jc w:val="both"/>
      </w:pPr>
      <w:r>
        <w:t xml:space="preserve">WHEREAS, A devout Christian who practiced her faith in her daily life, she was a longtime member of First Presbyterian Church of Sumter, where she served as a deacon and an elder; her other community activities included a 70-year membership in the Mother-Daughter Book Club; she was a founding member of Les Coeur Cognes, and she served as president of the Sumter Junior Welfare League; and</w:t>
      </w:r>
    </w:p>
    <w:p w:rsidR="003F3435" w:rsidRDefault="0032493E">
      <w:pPr>
        <w:spacing w:line="480" w:lineRule="auto"/>
        <w:ind w:firstLine="720"/>
        <w:jc w:val="both"/>
      </w:pPr>
      <w:r>
        <w:t xml:space="preserve">WHEREAS, A woman of wisdom, grace, and generosity, she was devoted to her family and to her many friends, and she leaves behind memories that will be treasured forever by all who were privileged to share in her life; now, therefore, be it</w:t>
      </w:r>
    </w:p>
    <w:p w:rsidR="003F3435" w:rsidRDefault="0032493E">
      <w:pPr>
        <w:spacing w:line="480" w:lineRule="auto"/>
        <w:ind w:firstLine="720"/>
        <w:jc w:val="both"/>
      </w:pPr>
      <w:r>
        <w:t xml:space="preserve">RESOLVED, That the Senate of the State of Texas, 87th Legislature, 2nd Called Session, hereby extend sincere condolences to the bereaved family of Margaret McLeod Hunter; and, be it further</w:t>
      </w:r>
    </w:p>
    <w:p w:rsidR="003F3435" w:rsidRDefault="0032493E">
      <w:pPr>
        <w:spacing w:line="480" w:lineRule="auto"/>
        <w:ind w:firstLine="720"/>
        <w:jc w:val="both"/>
      </w:pPr>
      <w:r>
        <w:t xml:space="preserve">RESOLVED, That a copy of this Resolution be prepared for her family as an expression of deepest sympathy from the Texas Senate and that when the Senate adjourns this day, it do so in memory of Margaret Hunter.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