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E30A5" w14:paraId="17531E16" w14:textId="77777777" w:rsidTr="00345119">
        <w:tc>
          <w:tcPr>
            <w:tcW w:w="9576" w:type="dxa"/>
            <w:noWrap/>
          </w:tcPr>
          <w:p w14:paraId="67392BD3" w14:textId="77777777" w:rsidR="008423E4" w:rsidRPr="0022177D" w:rsidRDefault="009935E1" w:rsidP="00AB4D9D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AB60310" w14:textId="77777777" w:rsidR="008423E4" w:rsidRPr="0022177D" w:rsidRDefault="008423E4" w:rsidP="00AB4D9D">
      <w:pPr>
        <w:jc w:val="center"/>
      </w:pPr>
    </w:p>
    <w:p w14:paraId="63A06B2E" w14:textId="77777777" w:rsidR="008423E4" w:rsidRPr="00B31F0E" w:rsidRDefault="008423E4" w:rsidP="00AB4D9D"/>
    <w:p w14:paraId="1C3CB2E8" w14:textId="77777777" w:rsidR="008423E4" w:rsidRPr="00742794" w:rsidRDefault="008423E4" w:rsidP="00AB4D9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E30A5" w14:paraId="53543C6B" w14:textId="77777777" w:rsidTr="00345119">
        <w:tc>
          <w:tcPr>
            <w:tcW w:w="9576" w:type="dxa"/>
          </w:tcPr>
          <w:p w14:paraId="5FA83709" w14:textId="696FF70D" w:rsidR="008423E4" w:rsidRPr="00861995" w:rsidRDefault="009935E1" w:rsidP="00AB4D9D">
            <w:pPr>
              <w:jc w:val="right"/>
            </w:pPr>
            <w:r>
              <w:t>S.B. 5</w:t>
            </w:r>
          </w:p>
        </w:tc>
      </w:tr>
      <w:tr w:rsidR="004E30A5" w14:paraId="22646DFA" w14:textId="77777777" w:rsidTr="00345119">
        <w:tc>
          <w:tcPr>
            <w:tcW w:w="9576" w:type="dxa"/>
          </w:tcPr>
          <w:p w14:paraId="619EC124" w14:textId="5C2C8618" w:rsidR="008423E4" w:rsidRPr="00861995" w:rsidRDefault="009935E1" w:rsidP="00AB4D9D">
            <w:pPr>
              <w:jc w:val="right"/>
            </w:pPr>
            <w:r>
              <w:t xml:space="preserve">By: </w:t>
            </w:r>
            <w:r w:rsidR="003B2FEF">
              <w:t>Lucio</w:t>
            </w:r>
          </w:p>
        </w:tc>
      </w:tr>
      <w:tr w:rsidR="004E30A5" w14:paraId="6A1BE708" w14:textId="77777777" w:rsidTr="00345119">
        <w:tc>
          <w:tcPr>
            <w:tcW w:w="9576" w:type="dxa"/>
          </w:tcPr>
          <w:p w14:paraId="01DBD8E1" w14:textId="19B9D05F" w:rsidR="008423E4" w:rsidRPr="00861995" w:rsidRDefault="009935E1" w:rsidP="00AB4D9D">
            <w:pPr>
              <w:jc w:val="right"/>
            </w:pPr>
            <w:r>
              <w:t>State Affairs</w:t>
            </w:r>
          </w:p>
        </w:tc>
      </w:tr>
      <w:tr w:rsidR="004E30A5" w14:paraId="4D89BD7C" w14:textId="77777777" w:rsidTr="00345119">
        <w:tc>
          <w:tcPr>
            <w:tcW w:w="9576" w:type="dxa"/>
          </w:tcPr>
          <w:p w14:paraId="4B7B200F" w14:textId="080307E6" w:rsidR="008423E4" w:rsidRDefault="009935E1" w:rsidP="00AB4D9D">
            <w:pPr>
              <w:jc w:val="right"/>
            </w:pPr>
            <w:r>
              <w:t>Committee Report (Unamended)</w:t>
            </w:r>
          </w:p>
        </w:tc>
      </w:tr>
    </w:tbl>
    <w:p w14:paraId="38371650" w14:textId="77777777" w:rsidR="008423E4" w:rsidRDefault="008423E4" w:rsidP="00AB4D9D">
      <w:pPr>
        <w:tabs>
          <w:tab w:val="right" w:pos="9360"/>
        </w:tabs>
      </w:pPr>
    </w:p>
    <w:p w14:paraId="345FD3DB" w14:textId="77777777" w:rsidR="008423E4" w:rsidRDefault="008423E4" w:rsidP="00AB4D9D"/>
    <w:p w14:paraId="5B4F3566" w14:textId="77777777" w:rsidR="008423E4" w:rsidRDefault="008423E4" w:rsidP="00AB4D9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E30A5" w14:paraId="1B0B00A5" w14:textId="77777777" w:rsidTr="00345119">
        <w:tc>
          <w:tcPr>
            <w:tcW w:w="9576" w:type="dxa"/>
          </w:tcPr>
          <w:p w14:paraId="08C076C8" w14:textId="77777777" w:rsidR="008423E4" w:rsidRPr="00A8133F" w:rsidRDefault="009935E1" w:rsidP="00AB4D9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997946" w14:textId="77777777" w:rsidR="008423E4" w:rsidRDefault="008423E4" w:rsidP="00AB4D9D"/>
          <w:p w14:paraId="4CCE491F" w14:textId="278C959A" w:rsidR="008423E4" w:rsidRDefault="009935E1" w:rsidP="00AB4D9D">
            <w:pPr>
              <w:pStyle w:val="Header"/>
              <w:jc w:val="both"/>
            </w:pPr>
            <w:r>
              <w:t>The legislature</w:t>
            </w:r>
            <w:r w:rsidR="004F337F">
              <w:t xml:space="preserve"> passed a law </w:t>
            </w:r>
            <w:r>
              <w:t xml:space="preserve">nearly 15 years ago </w:t>
            </w:r>
            <w:r w:rsidR="004F337F">
              <w:t>to protect communities from dogs that are improperly restrained and can pose a</w:t>
            </w:r>
            <w:r w:rsidR="008B3ED5">
              <w:t xml:space="preserve"> threat to</w:t>
            </w:r>
            <w:r w:rsidR="004F337F">
              <w:t xml:space="preserve"> public safety. However,</w:t>
            </w:r>
            <w:r w:rsidR="00A422B9">
              <w:t xml:space="preserve"> there are concerns that </w:t>
            </w:r>
            <w:r w:rsidR="004F337F">
              <w:t xml:space="preserve">the statute </w:t>
            </w:r>
            <w:r w:rsidR="00A422B9">
              <w:t xml:space="preserve">in its current form </w:t>
            </w:r>
            <w:r w:rsidR="004F337F">
              <w:t xml:space="preserve">is not working and must </w:t>
            </w:r>
            <w:r w:rsidR="00A422B9">
              <w:t xml:space="preserve">instead </w:t>
            </w:r>
            <w:r w:rsidR="004F337F">
              <w:t>be</w:t>
            </w:r>
            <w:r w:rsidR="00A422B9">
              <w:t xml:space="preserve"> </w:t>
            </w:r>
            <w:r w:rsidR="004F337F">
              <w:t xml:space="preserve">clarified to </w:t>
            </w:r>
            <w:r>
              <w:t xml:space="preserve">achieve the </w:t>
            </w:r>
            <w:r w:rsidR="00AE0E15">
              <w:t>purpose lawmakers</w:t>
            </w:r>
            <w:r w:rsidR="004F337F">
              <w:t xml:space="preserve"> initially intended. Animal control officers, law enforcement agencies, county prosecutors, and animal advocates have requested that the tethering law be reformed to prevent cruel and inhumane tethering. </w:t>
            </w:r>
            <w:r w:rsidR="00E36DEB">
              <w:t xml:space="preserve">S.B. </w:t>
            </w:r>
            <w:r w:rsidR="00A25CE0">
              <w:t xml:space="preserve">5 </w:t>
            </w:r>
            <w:r w:rsidR="004F337F">
              <w:t>seeks to revise dog restraint requirements to ensure that dogs are restrained in a humane manner while minimizing the burden of compliance on owners.</w:t>
            </w:r>
          </w:p>
          <w:p w14:paraId="20D80A2C" w14:textId="77777777" w:rsidR="008423E4" w:rsidRPr="00E26B13" w:rsidRDefault="008423E4" w:rsidP="00AB4D9D">
            <w:pPr>
              <w:rPr>
                <w:b/>
              </w:rPr>
            </w:pPr>
          </w:p>
        </w:tc>
      </w:tr>
      <w:tr w:rsidR="004E30A5" w14:paraId="2F535B5F" w14:textId="77777777" w:rsidTr="00345119">
        <w:tc>
          <w:tcPr>
            <w:tcW w:w="9576" w:type="dxa"/>
          </w:tcPr>
          <w:p w14:paraId="1024786F" w14:textId="77777777" w:rsidR="0017725B" w:rsidRDefault="009935E1" w:rsidP="00AB4D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2D0088" w14:textId="77777777" w:rsidR="0017725B" w:rsidRDefault="0017725B" w:rsidP="00AB4D9D">
            <w:pPr>
              <w:rPr>
                <w:b/>
                <w:u w:val="single"/>
              </w:rPr>
            </w:pPr>
          </w:p>
          <w:p w14:paraId="737A42CF" w14:textId="7BBF81BB" w:rsidR="00A251C4" w:rsidRDefault="009935E1" w:rsidP="00AB4D9D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</w:t>
            </w:r>
            <w:r>
              <w:t>ility of a person for community supervision, parole, or mandatory supervision.</w:t>
            </w:r>
          </w:p>
          <w:p w14:paraId="3462047F" w14:textId="77777777" w:rsidR="0017725B" w:rsidRPr="0017725B" w:rsidRDefault="0017725B" w:rsidP="00AB4D9D">
            <w:pPr>
              <w:jc w:val="both"/>
              <w:rPr>
                <w:b/>
                <w:u w:val="single"/>
              </w:rPr>
            </w:pPr>
          </w:p>
        </w:tc>
      </w:tr>
      <w:tr w:rsidR="004E30A5" w14:paraId="2754F6B7" w14:textId="77777777" w:rsidTr="00345119">
        <w:tc>
          <w:tcPr>
            <w:tcW w:w="9576" w:type="dxa"/>
          </w:tcPr>
          <w:p w14:paraId="2BE5202F" w14:textId="77777777" w:rsidR="008423E4" w:rsidRPr="00A8133F" w:rsidRDefault="009935E1" w:rsidP="00AB4D9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010684B" w14:textId="77777777" w:rsidR="008423E4" w:rsidRDefault="008423E4" w:rsidP="00AB4D9D"/>
          <w:p w14:paraId="607DC815" w14:textId="7825C512" w:rsidR="00A251C4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5471A85E" w14:textId="77777777" w:rsidR="008423E4" w:rsidRPr="00E21FDC" w:rsidRDefault="008423E4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E30A5" w14:paraId="31EB4D7A" w14:textId="77777777" w:rsidTr="00345119">
        <w:tc>
          <w:tcPr>
            <w:tcW w:w="9576" w:type="dxa"/>
          </w:tcPr>
          <w:p w14:paraId="16B70361" w14:textId="18A4B9E8" w:rsidR="008423E4" w:rsidRDefault="009935E1" w:rsidP="00AB4D9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7CAE42" w14:textId="77777777" w:rsidR="00A05957" w:rsidRDefault="00A05957" w:rsidP="00AB4D9D"/>
          <w:p w14:paraId="041C2BBA" w14:textId="4D46D805" w:rsidR="007F004B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7F46A1">
              <w:t xml:space="preserve">.B. </w:t>
            </w:r>
            <w:r w:rsidR="00A25CE0">
              <w:t xml:space="preserve">5 </w:t>
            </w:r>
            <w:r w:rsidR="00780298">
              <w:t xml:space="preserve">amends the </w:t>
            </w:r>
            <w:r w:rsidR="004E0C32" w:rsidRPr="004E0C32">
              <w:t>Health and Safety Code</w:t>
            </w:r>
            <w:r w:rsidR="004E0C32">
              <w:t xml:space="preserve"> </w:t>
            </w:r>
            <w:r w:rsidR="00780298">
              <w:t xml:space="preserve">to </w:t>
            </w:r>
            <w:r w:rsidR="00752FC1">
              <w:t xml:space="preserve">repeal and replace </w:t>
            </w:r>
            <w:r w:rsidR="00B65CA7">
              <w:t xml:space="preserve">provisions </w:t>
            </w:r>
            <w:r w:rsidR="00780298" w:rsidRPr="00780298">
              <w:t>relating to the unlawful restraint of a dog.</w:t>
            </w:r>
            <w:r w:rsidR="00780298">
              <w:t xml:space="preserve"> The bill repeals provisions </w:t>
            </w:r>
            <w:r w:rsidR="004E0C32">
              <w:t>prohibit</w:t>
            </w:r>
            <w:r w:rsidR="00780298">
              <w:t>ing</w:t>
            </w:r>
            <w:r w:rsidR="004E0C32">
              <w:t xml:space="preserve"> </w:t>
            </w:r>
            <w:r>
              <w:t>an owner</w:t>
            </w:r>
            <w:r w:rsidR="00FB6E76">
              <w:t>, with certain exceptions,</w:t>
            </w:r>
            <w:r w:rsidR="00DF6177">
              <w:t xml:space="preserve"> from leaving </w:t>
            </w:r>
            <w:r w:rsidR="00A268ED">
              <w:t xml:space="preserve">a </w:t>
            </w:r>
            <w:r w:rsidR="00DF6177">
              <w:t xml:space="preserve">dog </w:t>
            </w:r>
            <w:r w:rsidR="00DF6177" w:rsidRPr="00DF6177">
              <w:t xml:space="preserve">outside and unattended by use of a restraint </w:t>
            </w:r>
            <w:r w:rsidRPr="007F004B">
              <w:t xml:space="preserve">that unreasonably limits the dog's movement </w:t>
            </w:r>
            <w:r w:rsidR="00AA0112" w:rsidRPr="00AA0112">
              <w:t>between the hours of 10 p.m. and 6 a.m.</w:t>
            </w:r>
            <w:r w:rsidR="00AA0112">
              <w:t xml:space="preserve">, </w:t>
            </w:r>
            <w:r w:rsidR="00AA0112" w:rsidRPr="00AA0112">
              <w:t>within 500 feet of the premises of a school</w:t>
            </w:r>
            <w:r w:rsidR="00AA0112">
              <w:t xml:space="preserve">, or in the case of extreme weather conditions. </w:t>
            </w:r>
            <w:r w:rsidR="00175B1B" w:rsidRPr="00175B1B">
              <w:t xml:space="preserve">The bill repeals </w:t>
            </w:r>
            <w:r w:rsidR="00A50A32">
              <w:t xml:space="preserve">the </w:t>
            </w:r>
            <w:r w:rsidR="007F47E5">
              <w:t xml:space="preserve">penalty provisions </w:t>
            </w:r>
            <w:r w:rsidR="009D7593">
              <w:t>regarding the failure to</w:t>
            </w:r>
            <w:r w:rsidR="007F47E5">
              <w:t xml:space="preserve"> comply with </w:t>
            </w:r>
            <w:r w:rsidR="009D7593">
              <w:t xml:space="preserve">provisions regarding the unlawful restraint of a dog within 24 hours of receiving an applicable written statement </w:t>
            </w:r>
            <w:r w:rsidR="00392CC3">
              <w:t>from</w:t>
            </w:r>
            <w:r w:rsidR="007C4692">
              <w:t xml:space="preserve"> a peace officer or animal control officer</w:t>
            </w:r>
            <w:r w:rsidR="009D7593">
              <w:t>.</w:t>
            </w:r>
            <w:r w:rsidR="00E102BA">
              <w:t xml:space="preserve"> </w:t>
            </w:r>
          </w:p>
          <w:p w14:paraId="3A8DD151" w14:textId="77777777" w:rsidR="007F004B" w:rsidRDefault="007F004B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449069B" w14:textId="21203BA0" w:rsidR="007C15D2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7F46A1" w:rsidRPr="007F46A1">
              <w:t xml:space="preserve">.B. </w:t>
            </w:r>
            <w:r w:rsidR="00A25CE0">
              <w:t>5</w:t>
            </w:r>
            <w:r w:rsidR="00A25CE0" w:rsidRPr="007F46A1">
              <w:t xml:space="preserve"> </w:t>
            </w:r>
            <w:r w:rsidR="00EE7F73">
              <w:t xml:space="preserve">prohibits an owner </w:t>
            </w:r>
            <w:r w:rsidR="00175B1B">
              <w:t xml:space="preserve">instead </w:t>
            </w:r>
            <w:r w:rsidR="00EE7F73">
              <w:t xml:space="preserve">from </w:t>
            </w:r>
            <w:r>
              <w:t xml:space="preserve">doing the </w:t>
            </w:r>
            <w:r>
              <w:t>following:</w:t>
            </w:r>
          </w:p>
          <w:p w14:paraId="0174E89E" w14:textId="77777777" w:rsidR="00EF125D" w:rsidRDefault="009935E1" w:rsidP="00AB4D9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leaving a</w:t>
            </w:r>
            <w:r w:rsidR="00EE7F73" w:rsidRPr="00EE7F73">
              <w:t xml:space="preserve"> dog outside and unattended by use of a restraint</w:t>
            </w:r>
            <w:r w:rsidR="00EE7F73">
              <w:t xml:space="preserve"> </w:t>
            </w:r>
            <w:r w:rsidR="00DF6177" w:rsidRPr="00DF6177">
              <w:t>unless the owner provides the dog access to</w:t>
            </w:r>
            <w:r>
              <w:t>:</w:t>
            </w:r>
          </w:p>
          <w:p w14:paraId="4F07C709" w14:textId="1AB075F5" w:rsidR="00EF125D" w:rsidRDefault="009935E1" w:rsidP="00AB4D9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F6177">
              <w:t>adequate shelter</w:t>
            </w:r>
            <w:r w:rsidR="00BA7168">
              <w:t>;</w:t>
            </w:r>
          </w:p>
          <w:p w14:paraId="4BE08AF1" w14:textId="704C9CDB" w:rsidR="00EF125D" w:rsidRDefault="009935E1" w:rsidP="00AB4D9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F6177">
              <w:t>an area that allows the dog to avoid standing water</w:t>
            </w:r>
            <w:r w:rsidR="004F337F">
              <w:t xml:space="preserve"> </w:t>
            </w:r>
            <w:r w:rsidR="004F337F" w:rsidRPr="004F337F">
              <w:t xml:space="preserve">and </w:t>
            </w:r>
            <w:r w:rsidR="00397CDB">
              <w:t>exposure to excessive animal waste</w:t>
            </w:r>
            <w:r>
              <w:t xml:space="preserve">; </w:t>
            </w:r>
          </w:p>
          <w:p w14:paraId="508AAFC7" w14:textId="77777777" w:rsidR="00BA7168" w:rsidRDefault="009935E1" w:rsidP="00AB4D9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F6177">
              <w:t>shade from direct sunlight</w:t>
            </w:r>
            <w:r>
              <w:t>;</w:t>
            </w:r>
            <w:r w:rsidR="001507A7">
              <w:t xml:space="preserve"> </w:t>
            </w:r>
            <w:r>
              <w:t>an</w:t>
            </w:r>
            <w:r>
              <w:t>d</w:t>
            </w:r>
            <w:r w:rsidR="000C7E38">
              <w:t xml:space="preserve"> </w:t>
            </w:r>
          </w:p>
          <w:p w14:paraId="008CC09B" w14:textId="6301A102" w:rsidR="007C15D2" w:rsidRDefault="009935E1" w:rsidP="00AB4D9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F6177">
              <w:t>potable water</w:t>
            </w:r>
            <w:r>
              <w:t>; or</w:t>
            </w:r>
          </w:p>
          <w:p w14:paraId="6E70CDFB" w14:textId="77777777" w:rsidR="009358AC" w:rsidRDefault="009935E1" w:rsidP="00AB4D9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restraining a dog outside</w:t>
            </w:r>
            <w:r w:rsidR="00076F06">
              <w:t xml:space="preserve"> and unattended</w:t>
            </w:r>
            <w:r>
              <w:t xml:space="preserve"> by use of a</w:t>
            </w:r>
            <w:r w:rsidR="00076F06">
              <w:t xml:space="preserve"> restraint that</w:t>
            </w:r>
            <w:r>
              <w:t>:</w:t>
            </w:r>
          </w:p>
          <w:p w14:paraId="43DAF0AF" w14:textId="0DD5AB94" w:rsidR="009358AC" w:rsidRDefault="009935E1" w:rsidP="00AB4D9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is a</w:t>
            </w:r>
            <w:r w:rsidR="00145FE7">
              <w:t xml:space="preserve"> chain</w:t>
            </w:r>
            <w:r w:rsidR="008163F5">
              <w:t xml:space="preserve">; </w:t>
            </w:r>
          </w:p>
          <w:p w14:paraId="68893A4A" w14:textId="59241419" w:rsidR="009358AC" w:rsidRDefault="009935E1" w:rsidP="00AB4D9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has </w:t>
            </w:r>
            <w:r w:rsidRPr="00145FE7">
              <w:t>weights attached</w:t>
            </w:r>
            <w:r w:rsidR="008163F5">
              <w:t>;</w:t>
            </w:r>
          </w:p>
          <w:p w14:paraId="197F3B04" w14:textId="654DF2E0" w:rsidR="009358AC" w:rsidRDefault="009935E1" w:rsidP="00AB4D9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45FE7">
              <w:t xml:space="preserve">is shorter </w:t>
            </w:r>
            <w:r w:rsidR="008F606B">
              <w:t xml:space="preserve">in </w:t>
            </w:r>
            <w:r w:rsidRPr="00145FE7">
              <w:t>length</w:t>
            </w:r>
            <w:r w:rsidR="008F606B">
              <w:t xml:space="preserve"> than the greater of 10 feet or five times the length of the dog</w:t>
            </w:r>
            <w:r w:rsidR="00904A7D">
              <w:t>, as measured from the tip of the dog's nose to the base of the dog's tail</w:t>
            </w:r>
            <w:r w:rsidR="008163F5">
              <w:t>;</w:t>
            </w:r>
            <w:r w:rsidR="00397CDB">
              <w:t xml:space="preserve"> or</w:t>
            </w:r>
          </w:p>
          <w:p w14:paraId="0E4FF7A1" w14:textId="6A9457B7" w:rsidR="007C4692" w:rsidRDefault="009935E1" w:rsidP="00AB4D9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45FE7">
              <w:t>is attached to a collar or harness</w:t>
            </w:r>
            <w:r w:rsidR="00A25CE0">
              <w:t xml:space="preserve"> not properly fitted</w:t>
            </w:r>
            <w:r w:rsidRPr="00145FE7">
              <w:t>.</w:t>
            </w:r>
            <w:r>
              <w:t xml:space="preserve"> </w:t>
            </w:r>
          </w:p>
          <w:p w14:paraId="2897F23A" w14:textId="77777777" w:rsidR="00AB176A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076F06">
              <w:t xml:space="preserve">provides certain </w:t>
            </w:r>
            <w:r w:rsidR="00EE7F73">
              <w:t>exceptions to the</w:t>
            </w:r>
            <w:r w:rsidR="00076F06">
              <w:t>se</w:t>
            </w:r>
            <w:r w:rsidR="00EE7F73">
              <w:t xml:space="preserve"> prohibition</w:t>
            </w:r>
            <w:r w:rsidR="00076F06">
              <w:t>s</w:t>
            </w:r>
            <w:r>
              <w:t xml:space="preserve"> relating to:</w:t>
            </w:r>
          </w:p>
          <w:p w14:paraId="3C4310EC" w14:textId="1778CB7B" w:rsidR="00AB176A" w:rsidRDefault="009935E1" w:rsidP="00AB4D9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public camping or recreational areas;</w:t>
            </w:r>
          </w:p>
          <w:p w14:paraId="1022EF40" w14:textId="5E67EE90" w:rsidR="00AB176A" w:rsidRDefault="009935E1" w:rsidP="00AB4D9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certain activities conducted under a valid state license;</w:t>
            </w:r>
          </w:p>
          <w:p w14:paraId="5437EB0B" w14:textId="05A5C00F" w:rsidR="003704BC" w:rsidRDefault="009935E1" w:rsidP="00AB4D9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business of shepherding or herding cattle or livestock;</w:t>
            </w:r>
          </w:p>
          <w:p w14:paraId="0738057F" w14:textId="14EF9362" w:rsidR="00AB176A" w:rsidRDefault="009935E1" w:rsidP="00AB4D9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business of cultivating agricultural products;</w:t>
            </w:r>
          </w:p>
          <w:p w14:paraId="45F5C50F" w14:textId="39DE2643" w:rsidR="00AB176A" w:rsidRDefault="009935E1" w:rsidP="00AB4D9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 dog left unattended in an open-air truck bed in certain circumstances;</w:t>
            </w:r>
          </w:p>
          <w:p w14:paraId="1A6EA166" w14:textId="1D06370E" w:rsidR="00AB176A" w:rsidRDefault="009935E1" w:rsidP="00AB4D9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temporary restraint of a dog in certain circumstances; and</w:t>
            </w:r>
          </w:p>
          <w:p w14:paraId="127AD461" w14:textId="63881E9E" w:rsidR="00AB176A" w:rsidRDefault="009935E1" w:rsidP="00AB4D9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hunting or f</w:t>
            </w:r>
            <w:r>
              <w:t>ield trialing.</w:t>
            </w:r>
          </w:p>
          <w:p w14:paraId="631B5D52" w14:textId="77777777" w:rsidR="00AB176A" w:rsidRDefault="00AB176A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247653" w14:textId="07542A15" w:rsidR="00EE7F73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AB176A" w:rsidRPr="00C33826">
              <w:t xml:space="preserve">.B. </w:t>
            </w:r>
            <w:r w:rsidR="00A25CE0">
              <w:t>5</w:t>
            </w:r>
            <w:r w:rsidR="00A25CE0" w:rsidRPr="00C33826">
              <w:t xml:space="preserve"> </w:t>
            </w:r>
            <w:r w:rsidR="00AB176A" w:rsidRPr="00C33826">
              <w:t>provides that the limitation on the length of a restraint does not apply to a restrain</w:t>
            </w:r>
            <w:r w:rsidR="008C4C19" w:rsidRPr="00C33826">
              <w:t>t</w:t>
            </w:r>
            <w:r w:rsidR="00AB176A" w:rsidRPr="00C33826">
              <w:t xml:space="preserve"> attached to certain trolley systems. The </w:t>
            </w:r>
            <w:r w:rsidR="00E3604A" w:rsidRPr="00C33826">
              <w:t>bill expressly does not prohibit a person from walking a dog with a handheld leash</w:t>
            </w:r>
            <w:r w:rsidR="00EF3E7B" w:rsidRPr="00C33826">
              <w:t>.</w:t>
            </w:r>
            <w:r w:rsidR="00EF3E7B">
              <w:t xml:space="preserve"> </w:t>
            </w:r>
            <w:r>
              <w:t xml:space="preserve"> </w:t>
            </w:r>
          </w:p>
          <w:p w14:paraId="6B3C7EC5" w14:textId="77777777" w:rsidR="00245B28" w:rsidRDefault="00245B28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CF7C821" w14:textId="6371E818" w:rsidR="00D515B5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7F46A1" w:rsidRPr="007F46A1">
              <w:t xml:space="preserve">.B. </w:t>
            </w:r>
            <w:r w:rsidR="00A25CE0">
              <w:t>5</w:t>
            </w:r>
            <w:r w:rsidR="00A25CE0" w:rsidRPr="007F46A1">
              <w:t xml:space="preserve"> </w:t>
            </w:r>
            <w:r w:rsidR="00245B28">
              <w:t xml:space="preserve">creates </w:t>
            </w:r>
            <w:r w:rsidR="00D803B2">
              <w:t>a</w:t>
            </w:r>
            <w:r w:rsidR="00245B28">
              <w:t xml:space="preserve"> Class C</w:t>
            </w:r>
            <w:r w:rsidR="00D803B2">
              <w:t xml:space="preserve"> misdemeanor offense for a person who knowingly</w:t>
            </w:r>
            <w:r w:rsidR="00DE27B3">
              <w:t xml:space="preserve"> violates </w:t>
            </w:r>
            <w:r w:rsidR="00DE27B3" w:rsidRPr="00D30CB1">
              <w:t>the</w:t>
            </w:r>
            <w:r w:rsidR="00E102BA">
              <w:t xml:space="preserve"> bill's</w:t>
            </w:r>
            <w:r w:rsidR="00752FC1" w:rsidRPr="00D30CB1">
              <w:t xml:space="preserve"> prohibitions</w:t>
            </w:r>
            <w:r w:rsidR="00DE27B3">
              <w:t xml:space="preserve"> and </w:t>
            </w:r>
            <w:r w:rsidR="00A01171">
              <w:t>enhances</w:t>
            </w:r>
            <w:r w:rsidR="00DE27B3">
              <w:t xml:space="preserve"> the penalty for a subsequent conviction of the offense</w:t>
            </w:r>
            <w:r w:rsidR="00A01171">
              <w:t xml:space="preserve"> </w:t>
            </w:r>
            <w:r w:rsidR="00DE27B3">
              <w:t xml:space="preserve">to </w:t>
            </w:r>
            <w:r w:rsidR="00A01171">
              <w:t>a Class</w:t>
            </w:r>
            <w:r w:rsidR="008168DD">
              <w:t> </w:t>
            </w:r>
            <w:r w:rsidR="00A01171">
              <w:t>B misdemeanor</w:t>
            </w:r>
            <w:r w:rsidR="00DE27B3">
              <w:t>.</w:t>
            </w:r>
            <w:r w:rsidR="00A01171">
              <w:t xml:space="preserve"> </w:t>
            </w:r>
            <w:r w:rsidR="00DE27B3">
              <w:t xml:space="preserve">The </w:t>
            </w:r>
            <w:r w:rsidR="00DE27B3" w:rsidRPr="00DE27B3">
              <w:t xml:space="preserve">restraint of each dog </w:t>
            </w:r>
            <w:r w:rsidR="004650BD">
              <w:t>that</w:t>
            </w:r>
            <w:r w:rsidR="00DE27B3" w:rsidRPr="00DE27B3">
              <w:t xml:space="preserve"> is </w:t>
            </w:r>
            <w:r w:rsidR="004650BD">
              <w:t>in</w:t>
            </w:r>
            <w:r w:rsidR="00DE27B3" w:rsidRPr="00DE27B3">
              <w:t xml:space="preserve"> violation</w:t>
            </w:r>
            <w:r w:rsidR="0064114A">
              <w:t xml:space="preserve"> </w:t>
            </w:r>
            <w:r w:rsidR="00DE27B3" w:rsidRPr="00DE27B3">
              <w:t>is a separate offense.</w:t>
            </w:r>
            <w:r w:rsidR="00DE27B3">
              <w:t xml:space="preserve"> </w:t>
            </w:r>
            <w:r w:rsidR="000F78BF">
              <w:t>I</w:t>
            </w:r>
            <w:r w:rsidR="001B0889">
              <w:t xml:space="preserve">f conduct constituting an offense </w:t>
            </w:r>
            <w:r w:rsidR="00890417">
              <w:t xml:space="preserve">under the bill's provisions </w:t>
            </w:r>
            <w:r w:rsidR="001B0889">
              <w:t>also constitutes an offense under any other law</w:t>
            </w:r>
            <w:r w:rsidR="000F78BF">
              <w:t xml:space="preserve">, the actor may be prosecuted </w:t>
            </w:r>
            <w:r w:rsidR="00904A7D">
              <w:t>under the bill's provisions, the other law,</w:t>
            </w:r>
            <w:r w:rsidR="000F78BF">
              <w:t xml:space="preserve"> or both</w:t>
            </w:r>
            <w:r w:rsidR="001B0889">
              <w:t xml:space="preserve">. </w:t>
            </w:r>
          </w:p>
          <w:p w14:paraId="24BE32DA" w14:textId="77777777" w:rsidR="00D515B5" w:rsidRDefault="00D515B5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15D79E0" w14:textId="3D746932" w:rsidR="00245B28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D515B5" w:rsidRPr="007F46A1">
              <w:t xml:space="preserve">.B. </w:t>
            </w:r>
            <w:r w:rsidR="00A25CE0">
              <w:t>5</w:t>
            </w:r>
            <w:r w:rsidR="00A25CE0" w:rsidRPr="007F46A1">
              <w:t xml:space="preserve"> </w:t>
            </w:r>
            <w:r w:rsidR="00890417">
              <w:t xml:space="preserve">expressly </w:t>
            </w:r>
            <w:r w:rsidR="009C3EF4" w:rsidRPr="009C3EF4">
              <w:t>does not preempt a local regulation relating to the restraint of a dog or affect the authority of a political subdivision to adopt or enforce an ordinance or requirement relating to the restraint of a dog if the regulation, ordinance, or requirement</w:t>
            </w:r>
            <w:r w:rsidR="0082345D">
              <w:t xml:space="preserve"> </w:t>
            </w:r>
            <w:r w:rsidR="0082345D" w:rsidRPr="0082345D">
              <w:t xml:space="preserve">is compatible with and equal to or more stringent than a requirement prescribed by </w:t>
            </w:r>
            <w:r w:rsidR="00890417">
              <w:t>the bill</w:t>
            </w:r>
            <w:r w:rsidR="0082345D">
              <w:t xml:space="preserve"> or </w:t>
            </w:r>
            <w:r w:rsidR="0082345D" w:rsidRPr="0082345D">
              <w:t>relates to an issue not specifically addressed by</w:t>
            </w:r>
            <w:r w:rsidR="0082345D">
              <w:t xml:space="preserve"> the bill. </w:t>
            </w:r>
          </w:p>
          <w:p w14:paraId="59D51A11" w14:textId="25A081FA" w:rsidR="00134483" w:rsidRDefault="00134483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9A70CD8" w14:textId="4BC8282C" w:rsidR="00134483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Pr="00C33826">
              <w:t xml:space="preserve">.B. </w:t>
            </w:r>
            <w:r w:rsidR="00A25CE0">
              <w:t>5</w:t>
            </w:r>
            <w:r w:rsidR="00A25CE0" w:rsidRPr="00C33826">
              <w:t xml:space="preserve"> </w:t>
            </w:r>
            <w:r w:rsidR="008C4C19" w:rsidRPr="00C33826">
              <w:t>defines "adequate shelter," "collar," "harness," "owner," "properly fitted," and "restraint" for purposes of</w:t>
            </w:r>
            <w:r w:rsidRPr="00C33826">
              <w:t xml:space="preserve"> the bill's provisions</w:t>
            </w:r>
            <w:r w:rsidR="006F480C">
              <w:t>. The bill also defines</w:t>
            </w:r>
            <w:r w:rsidR="00AC4933">
              <w:t xml:space="preserve"> </w:t>
            </w:r>
            <w:r w:rsidR="00112412">
              <w:t xml:space="preserve">"inclement weather" </w:t>
            </w:r>
            <w:r w:rsidR="006F480C">
              <w:t>for purposes</w:t>
            </w:r>
            <w:r w:rsidR="00AC4933">
              <w:t xml:space="preserve"> of</w:t>
            </w:r>
            <w:r w:rsidR="006F480C">
              <w:t xml:space="preserve"> </w:t>
            </w:r>
            <w:r w:rsidR="00AC4933">
              <w:t xml:space="preserve">the </w:t>
            </w:r>
            <w:r w:rsidR="006F480C">
              <w:t>"adequate shelter" definition, which</w:t>
            </w:r>
            <w:r w:rsidR="00AC4933">
              <w:t xml:space="preserve"> </w:t>
            </w:r>
            <w:r w:rsidR="00422517">
              <w:t>requires, among other things,</w:t>
            </w:r>
            <w:r w:rsidR="006F480C">
              <w:t xml:space="preserve"> that the dog be protected from </w:t>
            </w:r>
            <w:r w:rsidR="00AC4933">
              <w:t>such</w:t>
            </w:r>
            <w:r w:rsidR="006F480C">
              <w:t xml:space="preserve"> weather. </w:t>
            </w:r>
          </w:p>
          <w:p w14:paraId="2ED838DF" w14:textId="77777777" w:rsidR="009A2896" w:rsidRDefault="009A2896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94BC27" w14:textId="28DAF4AA" w:rsidR="009A2896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7F46A1" w:rsidRPr="007F46A1">
              <w:t xml:space="preserve">.B. </w:t>
            </w:r>
            <w:r w:rsidR="00A25CE0">
              <w:t>5</w:t>
            </w:r>
            <w:r w:rsidR="00A25CE0" w:rsidRPr="007F46A1">
              <w:t xml:space="preserve"> </w:t>
            </w:r>
            <w:r>
              <w:t xml:space="preserve">repeals </w:t>
            </w:r>
            <w:r w:rsidRPr="009A2896">
              <w:t>Subchapter D, Chapter 821, Health and Safety Code</w:t>
            </w:r>
            <w:r>
              <w:t xml:space="preserve">. </w:t>
            </w:r>
          </w:p>
          <w:p w14:paraId="06096819" w14:textId="3357B3AD" w:rsidR="000D0502" w:rsidRPr="00EE7F73" w:rsidRDefault="000D0502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E30A5" w14:paraId="58357D13" w14:textId="77777777" w:rsidTr="00345119">
        <w:tc>
          <w:tcPr>
            <w:tcW w:w="9576" w:type="dxa"/>
          </w:tcPr>
          <w:p w14:paraId="2B0820F8" w14:textId="77777777" w:rsidR="008423E4" w:rsidRPr="00A8133F" w:rsidRDefault="009935E1" w:rsidP="00AB4D9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E58B8A" w14:textId="77777777" w:rsidR="008423E4" w:rsidRDefault="008423E4" w:rsidP="00AB4D9D"/>
          <w:p w14:paraId="0E273398" w14:textId="69C3B00D" w:rsidR="008423E4" w:rsidRPr="003624F2" w:rsidRDefault="009935E1" w:rsidP="00AB4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91st </w:t>
            </w:r>
            <w:r>
              <w:t>day after the last day of the legislative session</w:t>
            </w:r>
            <w:r w:rsidR="00A251C4">
              <w:t>.</w:t>
            </w:r>
          </w:p>
          <w:p w14:paraId="10F3133B" w14:textId="77777777" w:rsidR="008423E4" w:rsidRPr="00233FDB" w:rsidRDefault="008423E4" w:rsidP="00AB4D9D">
            <w:pPr>
              <w:rPr>
                <w:b/>
              </w:rPr>
            </w:pPr>
          </w:p>
        </w:tc>
      </w:tr>
      <w:tr w:rsidR="004E30A5" w14:paraId="6DA33EDE" w14:textId="77777777" w:rsidTr="00345119">
        <w:tc>
          <w:tcPr>
            <w:tcW w:w="9576" w:type="dxa"/>
          </w:tcPr>
          <w:p w14:paraId="6F1E0498" w14:textId="6BEC5A6D" w:rsidR="009E3106" w:rsidRPr="002D7945" w:rsidRDefault="009E3106" w:rsidP="00AB4D9D">
            <w:pPr>
              <w:jc w:val="both"/>
              <w:rPr>
                <w:b/>
                <w:u w:val="single"/>
              </w:rPr>
            </w:pPr>
          </w:p>
        </w:tc>
      </w:tr>
    </w:tbl>
    <w:p w14:paraId="45B6A386" w14:textId="77777777" w:rsidR="004108C3" w:rsidRPr="008423E4" w:rsidRDefault="004108C3" w:rsidP="00AB4D9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C0CAD" w14:textId="77777777" w:rsidR="00000000" w:rsidRDefault="009935E1">
      <w:r>
        <w:separator/>
      </w:r>
    </w:p>
  </w:endnote>
  <w:endnote w:type="continuationSeparator" w:id="0">
    <w:p w14:paraId="7AA3CB1F" w14:textId="77777777" w:rsidR="00000000" w:rsidRDefault="0099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BF2F" w14:textId="77777777" w:rsidR="005002D4" w:rsidRDefault="00500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E30A5" w14:paraId="4A77130A" w14:textId="77777777" w:rsidTr="009C1E9A">
      <w:trPr>
        <w:cantSplit/>
      </w:trPr>
      <w:tc>
        <w:tcPr>
          <w:tcW w:w="0" w:type="pct"/>
        </w:tcPr>
        <w:p w14:paraId="3867D9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1CDC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4AD54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E5DF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7C9F9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30A5" w14:paraId="1D429F0E" w14:textId="77777777" w:rsidTr="009C1E9A">
      <w:trPr>
        <w:cantSplit/>
      </w:trPr>
      <w:tc>
        <w:tcPr>
          <w:tcW w:w="0" w:type="pct"/>
        </w:tcPr>
        <w:p w14:paraId="552238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CB623F" w14:textId="15DEC07D" w:rsidR="00EC379B" w:rsidRPr="009C1E9A" w:rsidRDefault="009935E1" w:rsidP="00FF3FB3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87S3 0685</w:t>
          </w:r>
        </w:p>
      </w:tc>
      <w:tc>
        <w:tcPr>
          <w:tcW w:w="2453" w:type="pct"/>
        </w:tcPr>
        <w:p w14:paraId="4184C33C" w14:textId="56D30522" w:rsidR="00EC379B" w:rsidRDefault="009935E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A39FD">
            <w:t>21.277.775</w:t>
          </w:r>
          <w:r>
            <w:fldChar w:fldCharType="end"/>
          </w:r>
        </w:p>
      </w:tc>
    </w:tr>
    <w:tr w:rsidR="004E30A5" w14:paraId="2F0AF95E" w14:textId="77777777" w:rsidTr="009C1E9A">
      <w:trPr>
        <w:cantSplit/>
      </w:trPr>
      <w:tc>
        <w:tcPr>
          <w:tcW w:w="0" w:type="pct"/>
        </w:tcPr>
        <w:p w14:paraId="1FDC8FC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B84F898" w14:textId="610DB9CE" w:rsidR="00EC379B" w:rsidRPr="009C1E9A" w:rsidRDefault="00EC379B" w:rsidP="00FF3FB3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41D29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397A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30A5" w14:paraId="40846AF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0D6609" w14:textId="558F9613" w:rsidR="00EC379B" w:rsidRDefault="009935E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B4D9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104D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093F6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C97A" w14:textId="77777777" w:rsidR="005002D4" w:rsidRDefault="00500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8AA4" w14:textId="77777777" w:rsidR="00000000" w:rsidRDefault="009935E1">
      <w:r>
        <w:separator/>
      </w:r>
    </w:p>
  </w:footnote>
  <w:footnote w:type="continuationSeparator" w:id="0">
    <w:p w14:paraId="7CBA63D5" w14:textId="77777777" w:rsidR="00000000" w:rsidRDefault="0099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999D" w14:textId="77777777" w:rsidR="005002D4" w:rsidRDefault="00500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328E8" w14:textId="77777777" w:rsidR="005002D4" w:rsidRDefault="005002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9932" w14:textId="77777777" w:rsidR="005002D4" w:rsidRDefault="00500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4693"/>
    <w:multiLevelType w:val="hybridMultilevel"/>
    <w:tmpl w:val="65528A68"/>
    <w:lvl w:ilvl="0" w:tplc="75607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98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6F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3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8F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21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24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64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A1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6150"/>
    <w:multiLevelType w:val="hybridMultilevel"/>
    <w:tmpl w:val="2AA2E098"/>
    <w:lvl w:ilvl="0" w:tplc="B4CED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A4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EF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A1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29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26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AC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F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8D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C4"/>
    <w:rsid w:val="00000A70"/>
    <w:rsid w:val="00002C39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A03"/>
    <w:rsid w:val="00043B84"/>
    <w:rsid w:val="0004512B"/>
    <w:rsid w:val="000463F0"/>
    <w:rsid w:val="00046BDA"/>
    <w:rsid w:val="0004762E"/>
    <w:rsid w:val="00050053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6F06"/>
    <w:rsid w:val="00080D95"/>
    <w:rsid w:val="0008553E"/>
    <w:rsid w:val="00090E6B"/>
    <w:rsid w:val="000912DD"/>
    <w:rsid w:val="00091B2C"/>
    <w:rsid w:val="00092ABC"/>
    <w:rsid w:val="00097AAF"/>
    <w:rsid w:val="00097D13"/>
    <w:rsid w:val="000A4893"/>
    <w:rsid w:val="000A54E0"/>
    <w:rsid w:val="000A66B0"/>
    <w:rsid w:val="000A72C4"/>
    <w:rsid w:val="000B1486"/>
    <w:rsid w:val="000B3E61"/>
    <w:rsid w:val="000B54AF"/>
    <w:rsid w:val="000B6090"/>
    <w:rsid w:val="000B644C"/>
    <w:rsid w:val="000B6FEE"/>
    <w:rsid w:val="000C12C4"/>
    <w:rsid w:val="000C49DA"/>
    <w:rsid w:val="000C4B3D"/>
    <w:rsid w:val="000C6DC1"/>
    <w:rsid w:val="000C6E20"/>
    <w:rsid w:val="000C76D7"/>
    <w:rsid w:val="000C7E38"/>
    <w:rsid w:val="000C7F1D"/>
    <w:rsid w:val="000D0502"/>
    <w:rsid w:val="000D2277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C38"/>
    <w:rsid w:val="000F5252"/>
    <w:rsid w:val="000F5843"/>
    <w:rsid w:val="000F6081"/>
    <w:rsid w:val="000F6A06"/>
    <w:rsid w:val="000F78BF"/>
    <w:rsid w:val="0010154D"/>
    <w:rsid w:val="001029E9"/>
    <w:rsid w:val="00102D3F"/>
    <w:rsid w:val="00102EC7"/>
    <w:rsid w:val="0010347D"/>
    <w:rsid w:val="00110F8C"/>
    <w:rsid w:val="00112412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4483"/>
    <w:rsid w:val="00137D90"/>
    <w:rsid w:val="00141FB6"/>
    <w:rsid w:val="00142F8E"/>
    <w:rsid w:val="00143C8B"/>
    <w:rsid w:val="00145CE7"/>
    <w:rsid w:val="00145FE7"/>
    <w:rsid w:val="00147530"/>
    <w:rsid w:val="001507A7"/>
    <w:rsid w:val="0015331F"/>
    <w:rsid w:val="0015470A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E6B"/>
    <w:rsid w:val="00171BF2"/>
    <w:rsid w:val="0017347B"/>
    <w:rsid w:val="00173B33"/>
    <w:rsid w:val="00174FFD"/>
    <w:rsid w:val="00175B1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13A2"/>
    <w:rsid w:val="0019457A"/>
    <w:rsid w:val="00195257"/>
    <w:rsid w:val="00195388"/>
    <w:rsid w:val="0019539E"/>
    <w:rsid w:val="001968BC"/>
    <w:rsid w:val="00196971"/>
    <w:rsid w:val="001A0739"/>
    <w:rsid w:val="001A0F00"/>
    <w:rsid w:val="001A18DF"/>
    <w:rsid w:val="001A2BDD"/>
    <w:rsid w:val="001A3DDF"/>
    <w:rsid w:val="001A4310"/>
    <w:rsid w:val="001A68B5"/>
    <w:rsid w:val="001B042A"/>
    <w:rsid w:val="001B053A"/>
    <w:rsid w:val="001B0889"/>
    <w:rsid w:val="001B26D8"/>
    <w:rsid w:val="001B3BFA"/>
    <w:rsid w:val="001B75B8"/>
    <w:rsid w:val="001C1230"/>
    <w:rsid w:val="001C14AE"/>
    <w:rsid w:val="001C1BB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1E4"/>
    <w:rsid w:val="001E5559"/>
    <w:rsid w:val="001E655E"/>
    <w:rsid w:val="001E7A3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1590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B28"/>
    <w:rsid w:val="0024691D"/>
    <w:rsid w:val="00246D31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FED"/>
    <w:rsid w:val="002710C3"/>
    <w:rsid w:val="002734D6"/>
    <w:rsid w:val="00274879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24C"/>
    <w:rsid w:val="00291518"/>
    <w:rsid w:val="00296FF0"/>
    <w:rsid w:val="002A17C0"/>
    <w:rsid w:val="002A48DF"/>
    <w:rsid w:val="002A5A84"/>
    <w:rsid w:val="002A6E6F"/>
    <w:rsid w:val="002A74E4"/>
    <w:rsid w:val="002A7CFE"/>
    <w:rsid w:val="002B1885"/>
    <w:rsid w:val="002B2078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945"/>
    <w:rsid w:val="002E21B8"/>
    <w:rsid w:val="002E4BA2"/>
    <w:rsid w:val="002E6C80"/>
    <w:rsid w:val="002E7DF9"/>
    <w:rsid w:val="002F097B"/>
    <w:rsid w:val="002F3111"/>
    <w:rsid w:val="002F4AEC"/>
    <w:rsid w:val="002F4D41"/>
    <w:rsid w:val="002F502A"/>
    <w:rsid w:val="002F795D"/>
    <w:rsid w:val="00300060"/>
    <w:rsid w:val="00300823"/>
    <w:rsid w:val="00300D7F"/>
    <w:rsid w:val="00301638"/>
    <w:rsid w:val="00303B0C"/>
    <w:rsid w:val="0030459C"/>
    <w:rsid w:val="0030567A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831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02A2"/>
    <w:rsid w:val="003704BC"/>
    <w:rsid w:val="003712D5"/>
    <w:rsid w:val="003747DF"/>
    <w:rsid w:val="00377E3D"/>
    <w:rsid w:val="003847E8"/>
    <w:rsid w:val="0038731D"/>
    <w:rsid w:val="00387B60"/>
    <w:rsid w:val="00390098"/>
    <w:rsid w:val="00392CC3"/>
    <w:rsid w:val="00392DA1"/>
    <w:rsid w:val="00393718"/>
    <w:rsid w:val="00397CDB"/>
    <w:rsid w:val="003A0296"/>
    <w:rsid w:val="003A10BC"/>
    <w:rsid w:val="003B1501"/>
    <w:rsid w:val="003B185E"/>
    <w:rsid w:val="003B198A"/>
    <w:rsid w:val="003B1CA3"/>
    <w:rsid w:val="003B1ED9"/>
    <w:rsid w:val="003B2891"/>
    <w:rsid w:val="003B2FEF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272"/>
    <w:rsid w:val="003C664C"/>
    <w:rsid w:val="003D726D"/>
    <w:rsid w:val="003E0875"/>
    <w:rsid w:val="003E0BB8"/>
    <w:rsid w:val="003E488A"/>
    <w:rsid w:val="003E5A9C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517"/>
    <w:rsid w:val="004241AA"/>
    <w:rsid w:val="0042422E"/>
    <w:rsid w:val="0043190E"/>
    <w:rsid w:val="00432056"/>
    <w:rsid w:val="004324E9"/>
    <w:rsid w:val="004350F3"/>
    <w:rsid w:val="00436980"/>
    <w:rsid w:val="00441016"/>
    <w:rsid w:val="00441F2F"/>
    <w:rsid w:val="0044228B"/>
    <w:rsid w:val="00447018"/>
    <w:rsid w:val="00447AF2"/>
    <w:rsid w:val="00450561"/>
    <w:rsid w:val="00450A40"/>
    <w:rsid w:val="00451D7C"/>
    <w:rsid w:val="00452FC3"/>
    <w:rsid w:val="00455936"/>
    <w:rsid w:val="00455ACE"/>
    <w:rsid w:val="00460275"/>
    <w:rsid w:val="00461B69"/>
    <w:rsid w:val="00462B3D"/>
    <w:rsid w:val="004650BD"/>
    <w:rsid w:val="00474927"/>
    <w:rsid w:val="00475913"/>
    <w:rsid w:val="00480080"/>
    <w:rsid w:val="004824A7"/>
    <w:rsid w:val="00483AF0"/>
    <w:rsid w:val="00484167"/>
    <w:rsid w:val="00485A60"/>
    <w:rsid w:val="00485EE6"/>
    <w:rsid w:val="00492211"/>
    <w:rsid w:val="00492325"/>
    <w:rsid w:val="00492A6D"/>
    <w:rsid w:val="00494303"/>
    <w:rsid w:val="0049682B"/>
    <w:rsid w:val="004A03F7"/>
    <w:rsid w:val="004A081C"/>
    <w:rsid w:val="004A123F"/>
    <w:rsid w:val="004A14A5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C32"/>
    <w:rsid w:val="004E0E60"/>
    <w:rsid w:val="004E12A3"/>
    <w:rsid w:val="004E21FB"/>
    <w:rsid w:val="004E2492"/>
    <w:rsid w:val="004E3096"/>
    <w:rsid w:val="004E30A5"/>
    <w:rsid w:val="004E47F2"/>
    <w:rsid w:val="004E4E2B"/>
    <w:rsid w:val="004E5D4F"/>
    <w:rsid w:val="004E5DEA"/>
    <w:rsid w:val="004E6639"/>
    <w:rsid w:val="004E6BAE"/>
    <w:rsid w:val="004E726D"/>
    <w:rsid w:val="004F32AD"/>
    <w:rsid w:val="004F337F"/>
    <w:rsid w:val="004F51C0"/>
    <w:rsid w:val="004F57CB"/>
    <w:rsid w:val="004F64F6"/>
    <w:rsid w:val="004F69C0"/>
    <w:rsid w:val="00500121"/>
    <w:rsid w:val="005002D4"/>
    <w:rsid w:val="005017AC"/>
    <w:rsid w:val="00501E8A"/>
    <w:rsid w:val="005048D6"/>
    <w:rsid w:val="00505121"/>
    <w:rsid w:val="00505C04"/>
    <w:rsid w:val="00505F1B"/>
    <w:rsid w:val="005073E8"/>
    <w:rsid w:val="00510503"/>
    <w:rsid w:val="0051244C"/>
    <w:rsid w:val="0051324D"/>
    <w:rsid w:val="00515466"/>
    <w:rsid w:val="005154F7"/>
    <w:rsid w:val="005159DE"/>
    <w:rsid w:val="005269CE"/>
    <w:rsid w:val="005304B2"/>
    <w:rsid w:val="00530A04"/>
    <w:rsid w:val="005336BD"/>
    <w:rsid w:val="00534A49"/>
    <w:rsid w:val="005363BB"/>
    <w:rsid w:val="00541B98"/>
    <w:rsid w:val="005426E7"/>
    <w:rsid w:val="00543374"/>
    <w:rsid w:val="00545548"/>
    <w:rsid w:val="00545973"/>
    <w:rsid w:val="00546923"/>
    <w:rsid w:val="00551CA6"/>
    <w:rsid w:val="00555034"/>
    <w:rsid w:val="005570D2"/>
    <w:rsid w:val="0056153F"/>
    <w:rsid w:val="00561B14"/>
    <w:rsid w:val="00562C87"/>
    <w:rsid w:val="0056309D"/>
    <w:rsid w:val="005636BD"/>
    <w:rsid w:val="005666D5"/>
    <w:rsid w:val="005669A7"/>
    <w:rsid w:val="00573401"/>
    <w:rsid w:val="00575DC0"/>
    <w:rsid w:val="00576714"/>
    <w:rsid w:val="0057685A"/>
    <w:rsid w:val="005847EF"/>
    <w:rsid w:val="005851E6"/>
    <w:rsid w:val="005878B7"/>
    <w:rsid w:val="00591493"/>
    <w:rsid w:val="00592C9A"/>
    <w:rsid w:val="00593DF8"/>
    <w:rsid w:val="00595745"/>
    <w:rsid w:val="005A0E18"/>
    <w:rsid w:val="005A12A5"/>
    <w:rsid w:val="005A3790"/>
    <w:rsid w:val="005A3CCB"/>
    <w:rsid w:val="005A449C"/>
    <w:rsid w:val="005A61CC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6B4"/>
    <w:rsid w:val="005E738F"/>
    <w:rsid w:val="005E788B"/>
    <w:rsid w:val="005F0DA6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110"/>
    <w:rsid w:val="006402E7"/>
    <w:rsid w:val="00640CB6"/>
    <w:rsid w:val="0064114A"/>
    <w:rsid w:val="00641B42"/>
    <w:rsid w:val="00643029"/>
    <w:rsid w:val="00645750"/>
    <w:rsid w:val="00650692"/>
    <w:rsid w:val="006508D3"/>
    <w:rsid w:val="00650AFA"/>
    <w:rsid w:val="00653996"/>
    <w:rsid w:val="00662B77"/>
    <w:rsid w:val="00662D0E"/>
    <w:rsid w:val="00663265"/>
    <w:rsid w:val="0066345F"/>
    <w:rsid w:val="0066485B"/>
    <w:rsid w:val="0067036E"/>
    <w:rsid w:val="00671693"/>
    <w:rsid w:val="00672CD4"/>
    <w:rsid w:val="00674740"/>
    <w:rsid w:val="006757AA"/>
    <w:rsid w:val="0068127E"/>
    <w:rsid w:val="00681790"/>
    <w:rsid w:val="006823AA"/>
    <w:rsid w:val="006841DD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25A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FE8"/>
    <w:rsid w:val="006D504F"/>
    <w:rsid w:val="006E0CAC"/>
    <w:rsid w:val="006E1CEC"/>
    <w:rsid w:val="006E1CFB"/>
    <w:rsid w:val="006E1F94"/>
    <w:rsid w:val="006E26C1"/>
    <w:rsid w:val="006E28EA"/>
    <w:rsid w:val="006E30A8"/>
    <w:rsid w:val="006E45B0"/>
    <w:rsid w:val="006E5692"/>
    <w:rsid w:val="006E5911"/>
    <w:rsid w:val="006F365D"/>
    <w:rsid w:val="006F480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0F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AA4"/>
    <w:rsid w:val="007509BE"/>
    <w:rsid w:val="0075287B"/>
    <w:rsid w:val="00752FC1"/>
    <w:rsid w:val="00755C7B"/>
    <w:rsid w:val="007600B6"/>
    <w:rsid w:val="00761A4F"/>
    <w:rsid w:val="00764786"/>
    <w:rsid w:val="00766E12"/>
    <w:rsid w:val="0077098E"/>
    <w:rsid w:val="00771287"/>
    <w:rsid w:val="0077149E"/>
    <w:rsid w:val="00775D9D"/>
    <w:rsid w:val="00777518"/>
    <w:rsid w:val="0077779E"/>
    <w:rsid w:val="00780298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877"/>
    <w:rsid w:val="007B4FCA"/>
    <w:rsid w:val="007B7B85"/>
    <w:rsid w:val="007C15D2"/>
    <w:rsid w:val="007C462E"/>
    <w:rsid w:val="007C4692"/>
    <w:rsid w:val="007C496B"/>
    <w:rsid w:val="007C54F3"/>
    <w:rsid w:val="007C6803"/>
    <w:rsid w:val="007D2892"/>
    <w:rsid w:val="007D2DCC"/>
    <w:rsid w:val="007D47E1"/>
    <w:rsid w:val="007D7FCB"/>
    <w:rsid w:val="007E33B6"/>
    <w:rsid w:val="007E59E8"/>
    <w:rsid w:val="007E6B93"/>
    <w:rsid w:val="007F004B"/>
    <w:rsid w:val="007F3861"/>
    <w:rsid w:val="007F4162"/>
    <w:rsid w:val="007F46A1"/>
    <w:rsid w:val="007F47E5"/>
    <w:rsid w:val="007F5441"/>
    <w:rsid w:val="007F5B5E"/>
    <w:rsid w:val="007F7668"/>
    <w:rsid w:val="00800C63"/>
    <w:rsid w:val="00802243"/>
    <w:rsid w:val="008023D4"/>
    <w:rsid w:val="00805402"/>
    <w:rsid w:val="00805B91"/>
    <w:rsid w:val="0080765F"/>
    <w:rsid w:val="00812BE3"/>
    <w:rsid w:val="00814516"/>
    <w:rsid w:val="00815C9D"/>
    <w:rsid w:val="008163F5"/>
    <w:rsid w:val="008168DD"/>
    <w:rsid w:val="008170E2"/>
    <w:rsid w:val="0082345D"/>
    <w:rsid w:val="00823E4C"/>
    <w:rsid w:val="00827749"/>
    <w:rsid w:val="00827B7E"/>
    <w:rsid w:val="00830989"/>
    <w:rsid w:val="00830EEB"/>
    <w:rsid w:val="008347A9"/>
    <w:rsid w:val="00835628"/>
    <w:rsid w:val="00835E90"/>
    <w:rsid w:val="008410BF"/>
    <w:rsid w:val="0084176D"/>
    <w:rsid w:val="008423E4"/>
    <w:rsid w:val="00842900"/>
    <w:rsid w:val="00842CA3"/>
    <w:rsid w:val="008466C2"/>
    <w:rsid w:val="00850CF0"/>
    <w:rsid w:val="00851869"/>
    <w:rsid w:val="00851C04"/>
    <w:rsid w:val="008531A1"/>
    <w:rsid w:val="00853A94"/>
    <w:rsid w:val="008547A3"/>
    <w:rsid w:val="0085797D"/>
    <w:rsid w:val="00860020"/>
    <w:rsid w:val="00860EEB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3694"/>
    <w:rsid w:val="008845BA"/>
    <w:rsid w:val="00885203"/>
    <w:rsid w:val="008859CA"/>
    <w:rsid w:val="008861EE"/>
    <w:rsid w:val="00890417"/>
    <w:rsid w:val="00890B59"/>
    <w:rsid w:val="008930D7"/>
    <w:rsid w:val="008947A7"/>
    <w:rsid w:val="008A04FA"/>
    <w:rsid w:val="008A3188"/>
    <w:rsid w:val="008A3FDF"/>
    <w:rsid w:val="008A6418"/>
    <w:rsid w:val="008B0166"/>
    <w:rsid w:val="008B05D8"/>
    <w:rsid w:val="008B0B3D"/>
    <w:rsid w:val="008B2B1A"/>
    <w:rsid w:val="008B3428"/>
    <w:rsid w:val="008B3ED5"/>
    <w:rsid w:val="008B7785"/>
    <w:rsid w:val="008C0809"/>
    <w:rsid w:val="008C132C"/>
    <w:rsid w:val="008C1A28"/>
    <w:rsid w:val="008C3FD0"/>
    <w:rsid w:val="008C4C19"/>
    <w:rsid w:val="008D27A5"/>
    <w:rsid w:val="008D2AAB"/>
    <w:rsid w:val="008D309C"/>
    <w:rsid w:val="008D3BBA"/>
    <w:rsid w:val="008D58F9"/>
    <w:rsid w:val="008E3338"/>
    <w:rsid w:val="008E47BE"/>
    <w:rsid w:val="008F09DF"/>
    <w:rsid w:val="008F3053"/>
    <w:rsid w:val="008F3136"/>
    <w:rsid w:val="008F40DF"/>
    <w:rsid w:val="008F44B3"/>
    <w:rsid w:val="008F5E16"/>
    <w:rsid w:val="008F5EFC"/>
    <w:rsid w:val="008F606B"/>
    <w:rsid w:val="00901670"/>
    <w:rsid w:val="00902212"/>
    <w:rsid w:val="00903E0A"/>
    <w:rsid w:val="00904721"/>
    <w:rsid w:val="00904A7D"/>
    <w:rsid w:val="00907780"/>
    <w:rsid w:val="00907EDD"/>
    <w:rsid w:val="009107AD"/>
    <w:rsid w:val="00915568"/>
    <w:rsid w:val="00917E0C"/>
    <w:rsid w:val="00920011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58AC"/>
    <w:rsid w:val="009375BB"/>
    <w:rsid w:val="009418E9"/>
    <w:rsid w:val="00946044"/>
    <w:rsid w:val="009465AB"/>
    <w:rsid w:val="00946DEE"/>
    <w:rsid w:val="00951AB7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5E1"/>
    <w:rsid w:val="0099403D"/>
    <w:rsid w:val="00995B0B"/>
    <w:rsid w:val="00996AD7"/>
    <w:rsid w:val="009A1883"/>
    <w:rsid w:val="009A2896"/>
    <w:rsid w:val="009A39F5"/>
    <w:rsid w:val="009A4588"/>
    <w:rsid w:val="009A5EA5"/>
    <w:rsid w:val="009B00C2"/>
    <w:rsid w:val="009B26AB"/>
    <w:rsid w:val="009B3476"/>
    <w:rsid w:val="009B39BC"/>
    <w:rsid w:val="009B4F37"/>
    <w:rsid w:val="009B5069"/>
    <w:rsid w:val="009B69AD"/>
    <w:rsid w:val="009B7806"/>
    <w:rsid w:val="009C05C1"/>
    <w:rsid w:val="009C1E9A"/>
    <w:rsid w:val="009C2A33"/>
    <w:rsid w:val="009C2E49"/>
    <w:rsid w:val="009C3EF4"/>
    <w:rsid w:val="009C43A5"/>
    <w:rsid w:val="009C5A1D"/>
    <w:rsid w:val="009C6B08"/>
    <w:rsid w:val="009C70FC"/>
    <w:rsid w:val="009D002B"/>
    <w:rsid w:val="009D37C7"/>
    <w:rsid w:val="009D4BBD"/>
    <w:rsid w:val="009D5A41"/>
    <w:rsid w:val="009D7593"/>
    <w:rsid w:val="009E13BF"/>
    <w:rsid w:val="009E3106"/>
    <w:rsid w:val="009E3631"/>
    <w:rsid w:val="009E3EB9"/>
    <w:rsid w:val="009E69C2"/>
    <w:rsid w:val="009E70AF"/>
    <w:rsid w:val="009E7AEB"/>
    <w:rsid w:val="009F1B37"/>
    <w:rsid w:val="009F4164"/>
    <w:rsid w:val="009F4EB0"/>
    <w:rsid w:val="009F4F2B"/>
    <w:rsid w:val="009F513E"/>
    <w:rsid w:val="009F5802"/>
    <w:rsid w:val="009F6157"/>
    <w:rsid w:val="009F64AE"/>
    <w:rsid w:val="00A0042D"/>
    <w:rsid w:val="00A0053A"/>
    <w:rsid w:val="00A00C33"/>
    <w:rsid w:val="00A01103"/>
    <w:rsid w:val="00A01171"/>
    <w:rsid w:val="00A012C0"/>
    <w:rsid w:val="00A014BB"/>
    <w:rsid w:val="00A01E10"/>
    <w:rsid w:val="00A02D81"/>
    <w:rsid w:val="00A033E1"/>
    <w:rsid w:val="00A03F54"/>
    <w:rsid w:val="00A0432D"/>
    <w:rsid w:val="00A05957"/>
    <w:rsid w:val="00A068F1"/>
    <w:rsid w:val="00A07689"/>
    <w:rsid w:val="00A07906"/>
    <w:rsid w:val="00A10908"/>
    <w:rsid w:val="00A11E77"/>
    <w:rsid w:val="00A12330"/>
    <w:rsid w:val="00A1259F"/>
    <w:rsid w:val="00A1446F"/>
    <w:rsid w:val="00A151B5"/>
    <w:rsid w:val="00A17DF5"/>
    <w:rsid w:val="00A220FF"/>
    <w:rsid w:val="00A227E0"/>
    <w:rsid w:val="00A232E4"/>
    <w:rsid w:val="00A24AAD"/>
    <w:rsid w:val="00A251C4"/>
    <w:rsid w:val="00A25CE0"/>
    <w:rsid w:val="00A268ED"/>
    <w:rsid w:val="00A26A8A"/>
    <w:rsid w:val="00A27255"/>
    <w:rsid w:val="00A32304"/>
    <w:rsid w:val="00A3383E"/>
    <w:rsid w:val="00A3420E"/>
    <w:rsid w:val="00A35118"/>
    <w:rsid w:val="00A35D66"/>
    <w:rsid w:val="00A41085"/>
    <w:rsid w:val="00A416E7"/>
    <w:rsid w:val="00A422B9"/>
    <w:rsid w:val="00A425FA"/>
    <w:rsid w:val="00A43960"/>
    <w:rsid w:val="00A46902"/>
    <w:rsid w:val="00A50A32"/>
    <w:rsid w:val="00A50CDB"/>
    <w:rsid w:val="00A51F3E"/>
    <w:rsid w:val="00A5364B"/>
    <w:rsid w:val="00A54142"/>
    <w:rsid w:val="00A54C42"/>
    <w:rsid w:val="00A55448"/>
    <w:rsid w:val="00A572B1"/>
    <w:rsid w:val="00A577AF"/>
    <w:rsid w:val="00A60177"/>
    <w:rsid w:val="00A61C27"/>
    <w:rsid w:val="00A6344D"/>
    <w:rsid w:val="00A644B8"/>
    <w:rsid w:val="00A65CB1"/>
    <w:rsid w:val="00A70E35"/>
    <w:rsid w:val="00A720DC"/>
    <w:rsid w:val="00A803CF"/>
    <w:rsid w:val="00A8133F"/>
    <w:rsid w:val="00A821BC"/>
    <w:rsid w:val="00A82CB4"/>
    <w:rsid w:val="00A837A8"/>
    <w:rsid w:val="00A83C36"/>
    <w:rsid w:val="00A90C00"/>
    <w:rsid w:val="00A932BB"/>
    <w:rsid w:val="00A93579"/>
    <w:rsid w:val="00A93934"/>
    <w:rsid w:val="00A95D51"/>
    <w:rsid w:val="00A976F1"/>
    <w:rsid w:val="00AA0112"/>
    <w:rsid w:val="00AA18AE"/>
    <w:rsid w:val="00AA228B"/>
    <w:rsid w:val="00AA597A"/>
    <w:rsid w:val="00AA7E52"/>
    <w:rsid w:val="00AB1655"/>
    <w:rsid w:val="00AB176A"/>
    <w:rsid w:val="00AB1873"/>
    <w:rsid w:val="00AB2C05"/>
    <w:rsid w:val="00AB3264"/>
    <w:rsid w:val="00AB3536"/>
    <w:rsid w:val="00AB474B"/>
    <w:rsid w:val="00AB4D9D"/>
    <w:rsid w:val="00AB5CCC"/>
    <w:rsid w:val="00AB74E2"/>
    <w:rsid w:val="00AC05E0"/>
    <w:rsid w:val="00AC12A4"/>
    <w:rsid w:val="00AC2E9A"/>
    <w:rsid w:val="00AC4933"/>
    <w:rsid w:val="00AC5AAB"/>
    <w:rsid w:val="00AC5AEC"/>
    <w:rsid w:val="00AC5F28"/>
    <w:rsid w:val="00AC6900"/>
    <w:rsid w:val="00AD304B"/>
    <w:rsid w:val="00AD4497"/>
    <w:rsid w:val="00AD7780"/>
    <w:rsid w:val="00AE0E15"/>
    <w:rsid w:val="00AE2263"/>
    <w:rsid w:val="00AE248E"/>
    <w:rsid w:val="00AE2D12"/>
    <w:rsid w:val="00AE2F06"/>
    <w:rsid w:val="00AE4F1C"/>
    <w:rsid w:val="00AF1433"/>
    <w:rsid w:val="00AF48B4"/>
    <w:rsid w:val="00AF4923"/>
    <w:rsid w:val="00AF6A79"/>
    <w:rsid w:val="00AF7C74"/>
    <w:rsid w:val="00B000AF"/>
    <w:rsid w:val="00B04E79"/>
    <w:rsid w:val="00B0556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DC8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38B"/>
    <w:rsid w:val="00B62106"/>
    <w:rsid w:val="00B626A8"/>
    <w:rsid w:val="00B6390A"/>
    <w:rsid w:val="00B65695"/>
    <w:rsid w:val="00B65CA7"/>
    <w:rsid w:val="00B66526"/>
    <w:rsid w:val="00B665A3"/>
    <w:rsid w:val="00B70410"/>
    <w:rsid w:val="00B73BB4"/>
    <w:rsid w:val="00B80532"/>
    <w:rsid w:val="00B82039"/>
    <w:rsid w:val="00B82454"/>
    <w:rsid w:val="00B85357"/>
    <w:rsid w:val="00B8626E"/>
    <w:rsid w:val="00B90097"/>
    <w:rsid w:val="00B90999"/>
    <w:rsid w:val="00B91AD7"/>
    <w:rsid w:val="00B92D23"/>
    <w:rsid w:val="00B95BC8"/>
    <w:rsid w:val="00B96E87"/>
    <w:rsid w:val="00B97464"/>
    <w:rsid w:val="00BA146A"/>
    <w:rsid w:val="00BA32EE"/>
    <w:rsid w:val="00BA7168"/>
    <w:rsid w:val="00BB5632"/>
    <w:rsid w:val="00BB5B36"/>
    <w:rsid w:val="00BC027B"/>
    <w:rsid w:val="00BC30A6"/>
    <w:rsid w:val="00BC3ED3"/>
    <w:rsid w:val="00BC3EF6"/>
    <w:rsid w:val="00BC426E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0D2"/>
    <w:rsid w:val="00C013F4"/>
    <w:rsid w:val="00C040AB"/>
    <w:rsid w:val="00C04268"/>
    <w:rsid w:val="00C0499B"/>
    <w:rsid w:val="00C05044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826"/>
    <w:rsid w:val="00C35CC5"/>
    <w:rsid w:val="00C361C5"/>
    <w:rsid w:val="00C377D1"/>
    <w:rsid w:val="00C37BDA"/>
    <w:rsid w:val="00C37C84"/>
    <w:rsid w:val="00C40E14"/>
    <w:rsid w:val="00C42B41"/>
    <w:rsid w:val="00C46166"/>
    <w:rsid w:val="00C4710D"/>
    <w:rsid w:val="00C50CAD"/>
    <w:rsid w:val="00C57933"/>
    <w:rsid w:val="00C60206"/>
    <w:rsid w:val="00C6050C"/>
    <w:rsid w:val="00C615D4"/>
    <w:rsid w:val="00C61B5D"/>
    <w:rsid w:val="00C61C0E"/>
    <w:rsid w:val="00C61C64"/>
    <w:rsid w:val="00C61CDA"/>
    <w:rsid w:val="00C624A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9E8"/>
    <w:rsid w:val="00C834AA"/>
    <w:rsid w:val="00C834CE"/>
    <w:rsid w:val="00C84C86"/>
    <w:rsid w:val="00C9047F"/>
    <w:rsid w:val="00C91F65"/>
    <w:rsid w:val="00C92310"/>
    <w:rsid w:val="00C95150"/>
    <w:rsid w:val="00C95A73"/>
    <w:rsid w:val="00C9729A"/>
    <w:rsid w:val="00CA02B0"/>
    <w:rsid w:val="00CA032E"/>
    <w:rsid w:val="00CA2182"/>
    <w:rsid w:val="00CA2186"/>
    <w:rsid w:val="00CA26EF"/>
    <w:rsid w:val="00CA3608"/>
    <w:rsid w:val="00CA4CA0"/>
    <w:rsid w:val="00CA5E02"/>
    <w:rsid w:val="00CA5E5E"/>
    <w:rsid w:val="00CA7D7B"/>
    <w:rsid w:val="00CB0131"/>
    <w:rsid w:val="00CB0AE4"/>
    <w:rsid w:val="00CB0C21"/>
    <w:rsid w:val="00CB0D1A"/>
    <w:rsid w:val="00CB237F"/>
    <w:rsid w:val="00CB2752"/>
    <w:rsid w:val="00CB3627"/>
    <w:rsid w:val="00CB4B4B"/>
    <w:rsid w:val="00CB4B73"/>
    <w:rsid w:val="00CB5C41"/>
    <w:rsid w:val="00CB6CE5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194"/>
    <w:rsid w:val="00CF052D"/>
    <w:rsid w:val="00CF0D88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5BC"/>
    <w:rsid w:val="00D11B0B"/>
    <w:rsid w:val="00D12A3E"/>
    <w:rsid w:val="00D22151"/>
    <w:rsid w:val="00D22160"/>
    <w:rsid w:val="00D22172"/>
    <w:rsid w:val="00D2301B"/>
    <w:rsid w:val="00D239EE"/>
    <w:rsid w:val="00D23F53"/>
    <w:rsid w:val="00D30534"/>
    <w:rsid w:val="00D30CB1"/>
    <w:rsid w:val="00D35728"/>
    <w:rsid w:val="00D37BCF"/>
    <w:rsid w:val="00D40F93"/>
    <w:rsid w:val="00D42277"/>
    <w:rsid w:val="00D43C59"/>
    <w:rsid w:val="00D44ADE"/>
    <w:rsid w:val="00D50D65"/>
    <w:rsid w:val="00D512E0"/>
    <w:rsid w:val="00D515B5"/>
    <w:rsid w:val="00D519F3"/>
    <w:rsid w:val="00D51D2A"/>
    <w:rsid w:val="00D53B7C"/>
    <w:rsid w:val="00D5549B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7A1"/>
    <w:rsid w:val="00D803B2"/>
    <w:rsid w:val="00D80464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6462"/>
    <w:rsid w:val="00D97E00"/>
    <w:rsid w:val="00DA00BC"/>
    <w:rsid w:val="00DA0C97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5DE"/>
    <w:rsid w:val="00DC1F1B"/>
    <w:rsid w:val="00DC3D8F"/>
    <w:rsid w:val="00DC42E8"/>
    <w:rsid w:val="00DC6DBB"/>
    <w:rsid w:val="00DD0022"/>
    <w:rsid w:val="00DD073C"/>
    <w:rsid w:val="00DD128C"/>
    <w:rsid w:val="00DD17E6"/>
    <w:rsid w:val="00DD1B8F"/>
    <w:rsid w:val="00DD2E5C"/>
    <w:rsid w:val="00DD56B2"/>
    <w:rsid w:val="00DD5BCC"/>
    <w:rsid w:val="00DD7509"/>
    <w:rsid w:val="00DD79C7"/>
    <w:rsid w:val="00DD7D6E"/>
    <w:rsid w:val="00DE27B3"/>
    <w:rsid w:val="00DE34B2"/>
    <w:rsid w:val="00DE49DE"/>
    <w:rsid w:val="00DE618B"/>
    <w:rsid w:val="00DE6EC2"/>
    <w:rsid w:val="00DF0834"/>
    <w:rsid w:val="00DF2707"/>
    <w:rsid w:val="00DF4D90"/>
    <w:rsid w:val="00DF5EBD"/>
    <w:rsid w:val="00DF6177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77F"/>
    <w:rsid w:val="00E06807"/>
    <w:rsid w:val="00E06C5E"/>
    <w:rsid w:val="00E0752B"/>
    <w:rsid w:val="00E102BA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04A"/>
    <w:rsid w:val="00E3679D"/>
    <w:rsid w:val="00E36DEB"/>
    <w:rsid w:val="00E36E88"/>
    <w:rsid w:val="00E3795D"/>
    <w:rsid w:val="00E4098A"/>
    <w:rsid w:val="00E41CAE"/>
    <w:rsid w:val="00E42014"/>
    <w:rsid w:val="00E42B85"/>
    <w:rsid w:val="00E42BB2"/>
    <w:rsid w:val="00E42EA9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FE3"/>
    <w:rsid w:val="00E634DC"/>
    <w:rsid w:val="00E667F3"/>
    <w:rsid w:val="00E67794"/>
    <w:rsid w:val="00E7007C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3E8"/>
    <w:rsid w:val="00EA385A"/>
    <w:rsid w:val="00EA3931"/>
    <w:rsid w:val="00EA658E"/>
    <w:rsid w:val="00EA7A88"/>
    <w:rsid w:val="00EB11AC"/>
    <w:rsid w:val="00EB27F2"/>
    <w:rsid w:val="00EB31EF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6CAA"/>
    <w:rsid w:val="00ED783A"/>
    <w:rsid w:val="00EE13EE"/>
    <w:rsid w:val="00EE25FD"/>
    <w:rsid w:val="00EE2E34"/>
    <w:rsid w:val="00EE2E91"/>
    <w:rsid w:val="00EE43A2"/>
    <w:rsid w:val="00EE46B7"/>
    <w:rsid w:val="00EE5A49"/>
    <w:rsid w:val="00EE664B"/>
    <w:rsid w:val="00EE7F73"/>
    <w:rsid w:val="00EF10BA"/>
    <w:rsid w:val="00EF125D"/>
    <w:rsid w:val="00EF1738"/>
    <w:rsid w:val="00EF2BAF"/>
    <w:rsid w:val="00EF3B8F"/>
    <w:rsid w:val="00EF3E7B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0F5"/>
    <w:rsid w:val="00F0638C"/>
    <w:rsid w:val="00F11E04"/>
    <w:rsid w:val="00F12B24"/>
    <w:rsid w:val="00F12BC7"/>
    <w:rsid w:val="00F1384A"/>
    <w:rsid w:val="00F15223"/>
    <w:rsid w:val="00F164B4"/>
    <w:rsid w:val="00F176E4"/>
    <w:rsid w:val="00F1786C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77E"/>
    <w:rsid w:val="00F67981"/>
    <w:rsid w:val="00F706CA"/>
    <w:rsid w:val="00F70F8D"/>
    <w:rsid w:val="00F71C5A"/>
    <w:rsid w:val="00F720B0"/>
    <w:rsid w:val="00F72996"/>
    <w:rsid w:val="00F733A4"/>
    <w:rsid w:val="00F7758F"/>
    <w:rsid w:val="00F82811"/>
    <w:rsid w:val="00F84153"/>
    <w:rsid w:val="00F85661"/>
    <w:rsid w:val="00F90928"/>
    <w:rsid w:val="00F96602"/>
    <w:rsid w:val="00F9735A"/>
    <w:rsid w:val="00FA1B9E"/>
    <w:rsid w:val="00FA32FC"/>
    <w:rsid w:val="00FA39FD"/>
    <w:rsid w:val="00FA3B47"/>
    <w:rsid w:val="00FA59FD"/>
    <w:rsid w:val="00FA5D8C"/>
    <w:rsid w:val="00FA6403"/>
    <w:rsid w:val="00FB16CD"/>
    <w:rsid w:val="00FB6E76"/>
    <w:rsid w:val="00FB73AE"/>
    <w:rsid w:val="00FC3F4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FB3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F25AE4-749B-4622-BA8B-4FB6BEE0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51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5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1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1C4"/>
    <w:rPr>
      <w:b/>
      <w:bCs/>
    </w:rPr>
  </w:style>
  <w:style w:type="character" w:styleId="Hyperlink">
    <w:name w:val="Hyperlink"/>
    <w:basedOn w:val="DefaultParagraphFont"/>
    <w:unhideWhenUsed/>
    <w:rsid w:val="000F78B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92C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3857</Characters>
  <Application>Microsoft Office Word</Application>
  <DocSecurity>4</DocSecurity>
  <Lines>95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SB00005 (Committee Report (Unamended))</vt:lpstr>
    </vt:vector>
  </TitlesOfParts>
  <Company>State of Texas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87S3 0685</dc:subject>
  <dc:creator>State of Texas</dc:creator>
  <dc:description>SB 5 by Lucio-(H)State Affairs</dc:description>
  <cp:lastModifiedBy>Damian Duarte</cp:lastModifiedBy>
  <cp:revision>2</cp:revision>
  <cp:lastPrinted>2003-11-26T17:21:00Z</cp:lastPrinted>
  <dcterms:created xsi:type="dcterms:W3CDTF">2021-10-06T16:51:00Z</dcterms:created>
  <dcterms:modified xsi:type="dcterms:W3CDTF">2021-10-06T16:51:00Z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21.277.775</vt:lpwstr>
  </property>
</Properties>
</file>