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81720" w14:paraId="01C9D204" w14:textId="77777777" w:rsidTr="00EB6087">
        <w:tc>
          <w:tcPr>
            <w:tcW w:w="9576" w:type="dxa"/>
            <w:noWrap/>
          </w:tcPr>
          <w:p w14:paraId="726E052F" w14:textId="77777777" w:rsidR="008423E4" w:rsidRPr="0022177D" w:rsidRDefault="001E5CA8" w:rsidP="00F845ED">
            <w:pPr>
              <w:pStyle w:val="Heading1"/>
            </w:pPr>
            <w:bookmarkStart w:id="0" w:name="_GoBack"/>
            <w:bookmarkEnd w:id="0"/>
            <w:r w:rsidRPr="00631897">
              <w:t>BILL ANALYSIS</w:t>
            </w:r>
          </w:p>
        </w:tc>
      </w:tr>
    </w:tbl>
    <w:p w14:paraId="368A9355" w14:textId="77777777" w:rsidR="008423E4" w:rsidRPr="0022177D" w:rsidRDefault="008423E4" w:rsidP="00F845ED">
      <w:pPr>
        <w:jc w:val="center"/>
      </w:pPr>
    </w:p>
    <w:p w14:paraId="7D430057" w14:textId="77777777" w:rsidR="008423E4" w:rsidRPr="00B31F0E" w:rsidRDefault="008423E4" w:rsidP="00F845ED"/>
    <w:p w14:paraId="0E70FFFF" w14:textId="77777777" w:rsidR="008423E4" w:rsidRPr="00742794" w:rsidRDefault="008423E4" w:rsidP="00F845ED">
      <w:pPr>
        <w:tabs>
          <w:tab w:val="right" w:pos="9360"/>
        </w:tabs>
      </w:pPr>
    </w:p>
    <w:tbl>
      <w:tblPr>
        <w:tblW w:w="0" w:type="auto"/>
        <w:tblLayout w:type="fixed"/>
        <w:tblLook w:val="01E0" w:firstRow="1" w:lastRow="1" w:firstColumn="1" w:lastColumn="1" w:noHBand="0" w:noVBand="0"/>
      </w:tblPr>
      <w:tblGrid>
        <w:gridCol w:w="9576"/>
      </w:tblGrid>
      <w:tr w:rsidR="00881720" w14:paraId="0F3BE3BA" w14:textId="77777777" w:rsidTr="00EB6087">
        <w:tc>
          <w:tcPr>
            <w:tcW w:w="9576" w:type="dxa"/>
          </w:tcPr>
          <w:p w14:paraId="20198CD1" w14:textId="199344CA" w:rsidR="008423E4" w:rsidRPr="00861995" w:rsidRDefault="001E5CA8" w:rsidP="00F845ED">
            <w:pPr>
              <w:jc w:val="right"/>
            </w:pPr>
            <w:r>
              <w:t>C.S.S.B. 8</w:t>
            </w:r>
          </w:p>
        </w:tc>
      </w:tr>
      <w:tr w:rsidR="00881720" w14:paraId="0AA1645C" w14:textId="77777777" w:rsidTr="00EB6087">
        <w:tc>
          <w:tcPr>
            <w:tcW w:w="9576" w:type="dxa"/>
          </w:tcPr>
          <w:p w14:paraId="079C1A16" w14:textId="21072882" w:rsidR="008423E4" w:rsidRPr="00861995" w:rsidRDefault="001E5CA8" w:rsidP="00F845ED">
            <w:pPr>
              <w:jc w:val="right"/>
            </w:pPr>
            <w:r>
              <w:t xml:space="preserve">By: </w:t>
            </w:r>
            <w:r w:rsidR="000F54D4">
              <w:t>Nelson</w:t>
            </w:r>
          </w:p>
        </w:tc>
      </w:tr>
      <w:tr w:rsidR="00881720" w14:paraId="7DC1D939" w14:textId="77777777" w:rsidTr="00EB6087">
        <w:tc>
          <w:tcPr>
            <w:tcW w:w="9576" w:type="dxa"/>
          </w:tcPr>
          <w:p w14:paraId="6C93D0E5" w14:textId="7A8B760C" w:rsidR="008423E4" w:rsidRPr="00861995" w:rsidRDefault="001E5CA8" w:rsidP="00F845ED">
            <w:pPr>
              <w:jc w:val="right"/>
            </w:pPr>
            <w:r>
              <w:t>Appropriations</w:t>
            </w:r>
          </w:p>
        </w:tc>
      </w:tr>
      <w:tr w:rsidR="00881720" w14:paraId="65DBBFE8" w14:textId="77777777" w:rsidTr="00EB6087">
        <w:tc>
          <w:tcPr>
            <w:tcW w:w="9576" w:type="dxa"/>
          </w:tcPr>
          <w:p w14:paraId="10B75F9D" w14:textId="320945EE" w:rsidR="008423E4" w:rsidRDefault="001E5CA8" w:rsidP="00F845ED">
            <w:pPr>
              <w:jc w:val="right"/>
            </w:pPr>
            <w:r>
              <w:t>Committee Report (Substituted)</w:t>
            </w:r>
          </w:p>
        </w:tc>
      </w:tr>
    </w:tbl>
    <w:p w14:paraId="3A5E1820" w14:textId="77777777" w:rsidR="008423E4" w:rsidRDefault="008423E4" w:rsidP="00F845ED">
      <w:pPr>
        <w:tabs>
          <w:tab w:val="right" w:pos="9360"/>
        </w:tabs>
      </w:pPr>
    </w:p>
    <w:p w14:paraId="46D04C3B" w14:textId="77777777" w:rsidR="008423E4" w:rsidRDefault="008423E4" w:rsidP="00F845ED"/>
    <w:p w14:paraId="40094DA6" w14:textId="77777777" w:rsidR="008423E4" w:rsidRDefault="008423E4" w:rsidP="00F845ED"/>
    <w:tbl>
      <w:tblPr>
        <w:tblW w:w="0" w:type="auto"/>
        <w:tblCellMar>
          <w:left w:w="115" w:type="dxa"/>
          <w:right w:w="115" w:type="dxa"/>
        </w:tblCellMar>
        <w:tblLook w:val="01E0" w:firstRow="1" w:lastRow="1" w:firstColumn="1" w:lastColumn="1" w:noHBand="0" w:noVBand="0"/>
      </w:tblPr>
      <w:tblGrid>
        <w:gridCol w:w="9360"/>
      </w:tblGrid>
      <w:tr w:rsidR="00881720" w14:paraId="304B3558" w14:textId="77777777" w:rsidTr="00EB6087">
        <w:tc>
          <w:tcPr>
            <w:tcW w:w="9576" w:type="dxa"/>
          </w:tcPr>
          <w:p w14:paraId="3FF4A775" w14:textId="77777777" w:rsidR="008423E4" w:rsidRPr="00A8133F" w:rsidRDefault="001E5CA8" w:rsidP="00F845ED">
            <w:pPr>
              <w:rPr>
                <w:b/>
              </w:rPr>
            </w:pPr>
            <w:r w:rsidRPr="009C1E9A">
              <w:rPr>
                <w:b/>
                <w:u w:val="single"/>
              </w:rPr>
              <w:t>BACKGROUND AND PURPOSE</w:t>
            </w:r>
            <w:r>
              <w:rPr>
                <w:b/>
              </w:rPr>
              <w:t xml:space="preserve"> </w:t>
            </w:r>
          </w:p>
          <w:p w14:paraId="27C8F84A" w14:textId="77777777" w:rsidR="008423E4" w:rsidRDefault="008423E4" w:rsidP="00F845ED"/>
          <w:p w14:paraId="63E9FEFB" w14:textId="6B039937" w:rsidR="008423E4" w:rsidRDefault="001E5CA8" w:rsidP="00F845ED">
            <w:pPr>
              <w:pStyle w:val="Header"/>
              <w:jc w:val="both"/>
            </w:pPr>
            <w:r w:rsidRPr="00383EBF">
              <w:t xml:space="preserve">The federal American Rescue Plan Act of 2021 provided fiscal relief to states aimed at mitigating the continuing effects of the COVID-19 </w:t>
            </w:r>
            <w:r w:rsidRPr="00383EBF">
              <w:t>pandemic.</w:t>
            </w:r>
            <w:r>
              <w:t xml:space="preserve"> </w:t>
            </w:r>
            <w:r w:rsidRPr="00383EBF">
              <w:t xml:space="preserve">In part, </w:t>
            </w:r>
            <w:r w:rsidR="0019412E">
              <w:t>the legislation</w:t>
            </w:r>
            <w:r w:rsidR="0019412E" w:rsidRPr="00383EBF">
              <w:t xml:space="preserve"> </w:t>
            </w:r>
            <w:r w:rsidRPr="00383EBF">
              <w:t xml:space="preserve">established the </w:t>
            </w:r>
            <w:r w:rsidR="00DA74FB">
              <w:t>C</w:t>
            </w:r>
            <w:r w:rsidRPr="00DA74FB">
              <w:t xml:space="preserve">oronavirus </w:t>
            </w:r>
            <w:r w:rsidR="00DA74FB">
              <w:t>S</w:t>
            </w:r>
            <w:r w:rsidRPr="00DA74FB">
              <w:t xml:space="preserve">tate </w:t>
            </w:r>
            <w:r w:rsidR="00DA74FB">
              <w:t>F</w:t>
            </w:r>
            <w:r w:rsidRPr="00DA74FB">
              <w:t xml:space="preserve">iscal </w:t>
            </w:r>
            <w:r w:rsidR="00DA74FB">
              <w:t>R</w:t>
            </w:r>
            <w:r w:rsidRPr="00DA74FB">
              <w:t xml:space="preserve">ecovery </w:t>
            </w:r>
            <w:r w:rsidR="00DA74FB">
              <w:t>F</w:t>
            </w:r>
            <w:r w:rsidRPr="00DA74FB">
              <w:t>und</w:t>
            </w:r>
            <w:r w:rsidRPr="00383EBF">
              <w:t xml:space="preserve"> and the </w:t>
            </w:r>
            <w:r w:rsidR="00DA74FB">
              <w:t>C</w:t>
            </w:r>
            <w:r w:rsidRPr="00DA74FB">
              <w:t xml:space="preserve">oronavirus </w:t>
            </w:r>
            <w:r w:rsidR="00DA74FB">
              <w:t>C</w:t>
            </w:r>
            <w:r w:rsidRPr="00DA74FB">
              <w:t xml:space="preserve">apital </w:t>
            </w:r>
            <w:r w:rsidR="00DA74FB">
              <w:t>P</w:t>
            </w:r>
            <w:r w:rsidRPr="00DA74FB">
              <w:t xml:space="preserve">rojects </w:t>
            </w:r>
            <w:r w:rsidR="00DA74FB">
              <w:t>F</w:t>
            </w:r>
            <w:r w:rsidRPr="00DA74FB">
              <w:t>und</w:t>
            </w:r>
            <w:r w:rsidRPr="00383EBF">
              <w:t xml:space="preserve">, </w:t>
            </w:r>
            <w:r w:rsidR="00443EDA">
              <w:t>from</w:t>
            </w:r>
            <w:r w:rsidR="00443EDA" w:rsidRPr="00383EBF">
              <w:t xml:space="preserve"> </w:t>
            </w:r>
            <w:r w:rsidRPr="00383EBF">
              <w:t xml:space="preserve">which Texas </w:t>
            </w:r>
            <w:r w:rsidR="00443EDA">
              <w:t xml:space="preserve">was </w:t>
            </w:r>
            <w:r w:rsidRPr="00383EBF">
              <w:t>allocat</w:t>
            </w:r>
            <w:r w:rsidR="00443EDA">
              <w:t>ed</w:t>
            </w:r>
            <w:r w:rsidRPr="00383EBF">
              <w:t xml:space="preserve"> </w:t>
            </w:r>
            <w:r w:rsidR="00B13CF7">
              <w:t>billions of dollars</w:t>
            </w:r>
            <w:r w:rsidRPr="00383EBF">
              <w:t>.</w:t>
            </w:r>
            <w:r>
              <w:t xml:space="preserve"> </w:t>
            </w:r>
            <w:r w:rsidR="00E40B97">
              <w:t>C.S.S.B.</w:t>
            </w:r>
            <w:r w:rsidR="00690B3B">
              <w:t xml:space="preserve"> 8</w:t>
            </w:r>
            <w:r w:rsidRPr="00383EBF">
              <w:t xml:space="preserve"> makes appropriations of federal </w:t>
            </w:r>
            <w:r w:rsidR="00CC60F9" w:rsidRPr="00DA74FB">
              <w:t>COVID-19</w:t>
            </w:r>
            <w:r w:rsidR="00CC60F9" w:rsidRPr="00383EBF">
              <w:t xml:space="preserve"> </w:t>
            </w:r>
            <w:r w:rsidRPr="00383EBF">
              <w:t>relief money</w:t>
            </w:r>
            <w:r w:rsidR="00CC60F9">
              <w:t xml:space="preserve"> received </w:t>
            </w:r>
            <w:r w:rsidR="009144EB">
              <w:t xml:space="preserve">by the state </w:t>
            </w:r>
            <w:r w:rsidR="00CC60F9">
              <w:t>from</w:t>
            </w:r>
            <w:r w:rsidRPr="00383EBF">
              <w:t xml:space="preserve"> these two funds. </w:t>
            </w:r>
          </w:p>
          <w:p w14:paraId="22E7C3B1" w14:textId="77777777" w:rsidR="008423E4" w:rsidRPr="00E26B13" w:rsidRDefault="008423E4" w:rsidP="00F845ED">
            <w:pPr>
              <w:rPr>
                <w:b/>
              </w:rPr>
            </w:pPr>
          </w:p>
        </w:tc>
      </w:tr>
      <w:tr w:rsidR="00881720" w14:paraId="245E2B95" w14:textId="77777777" w:rsidTr="00EB6087">
        <w:tc>
          <w:tcPr>
            <w:tcW w:w="9576" w:type="dxa"/>
          </w:tcPr>
          <w:p w14:paraId="504A34DA" w14:textId="77777777" w:rsidR="0017725B" w:rsidRDefault="001E5CA8" w:rsidP="00F845ED">
            <w:pPr>
              <w:rPr>
                <w:b/>
                <w:u w:val="single"/>
              </w:rPr>
            </w:pPr>
            <w:r>
              <w:rPr>
                <w:b/>
                <w:u w:val="single"/>
              </w:rPr>
              <w:t>CRIMINAL JUSTICE IMPACT</w:t>
            </w:r>
          </w:p>
          <w:p w14:paraId="49DA7EC3" w14:textId="77777777" w:rsidR="0017725B" w:rsidRDefault="0017725B" w:rsidP="00F845ED">
            <w:pPr>
              <w:rPr>
                <w:b/>
                <w:u w:val="single"/>
              </w:rPr>
            </w:pPr>
          </w:p>
          <w:p w14:paraId="5E3DEA6F" w14:textId="77777777" w:rsidR="00B215F4" w:rsidRPr="00B215F4" w:rsidRDefault="001E5CA8" w:rsidP="00F845ED">
            <w:pPr>
              <w:jc w:val="both"/>
            </w:pPr>
            <w:r>
              <w:t xml:space="preserve">It is the committee's opinion that this bill does not expressly create a criminal offense, increase the punishment for an existing criminal offense or category of offenses, or change </w:t>
            </w:r>
            <w:r>
              <w:t>the eligibility of a person for community supervision, parole, or mandatory supervision.</w:t>
            </w:r>
          </w:p>
          <w:p w14:paraId="08579E3C" w14:textId="77777777" w:rsidR="0017725B" w:rsidRPr="0017725B" w:rsidRDefault="0017725B" w:rsidP="00F845ED">
            <w:pPr>
              <w:rPr>
                <w:b/>
                <w:u w:val="single"/>
              </w:rPr>
            </w:pPr>
          </w:p>
        </w:tc>
      </w:tr>
      <w:tr w:rsidR="00881720" w14:paraId="5D63BC75" w14:textId="77777777" w:rsidTr="00EB6087">
        <w:tc>
          <w:tcPr>
            <w:tcW w:w="9576" w:type="dxa"/>
          </w:tcPr>
          <w:p w14:paraId="4BBAA70E" w14:textId="77777777" w:rsidR="008423E4" w:rsidRPr="00A8133F" w:rsidRDefault="001E5CA8" w:rsidP="00F845ED">
            <w:pPr>
              <w:rPr>
                <w:b/>
              </w:rPr>
            </w:pPr>
            <w:r w:rsidRPr="009C1E9A">
              <w:rPr>
                <w:b/>
                <w:u w:val="single"/>
              </w:rPr>
              <w:t>RULEMAKING AUTHORITY</w:t>
            </w:r>
            <w:r>
              <w:rPr>
                <w:b/>
              </w:rPr>
              <w:t xml:space="preserve"> </w:t>
            </w:r>
          </w:p>
          <w:p w14:paraId="52A79934" w14:textId="77777777" w:rsidR="008423E4" w:rsidRDefault="008423E4" w:rsidP="00F845ED"/>
          <w:p w14:paraId="02AD46EC" w14:textId="77777777" w:rsidR="00B215F4" w:rsidRDefault="001E5CA8" w:rsidP="00F845ED">
            <w:pPr>
              <w:pStyle w:val="Header"/>
              <w:tabs>
                <w:tab w:val="clear" w:pos="4320"/>
                <w:tab w:val="clear" w:pos="8640"/>
              </w:tabs>
              <w:jc w:val="both"/>
            </w:pPr>
            <w:r>
              <w:t>It is the committee's opinion that this bill does not expressly grant any additional rulemaking authority to a state officer, department, agen</w:t>
            </w:r>
            <w:r>
              <w:t>cy, or institution.</w:t>
            </w:r>
          </w:p>
          <w:p w14:paraId="4C8675D8" w14:textId="77777777" w:rsidR="008423E4" w:rsidRPr="00E21FDC" w:rsidRDefault="008423E4" w:rsidP="00F845ED">
            <w:pPr>
              <w:rPr>
                <w:b/>
              </w:rPr>
            </w:pPr>
          </w:p>
        </w:tc>
      </w:tr>
      <w:tr w:rsidR="00881720" w14:paraId="651FC77E" w14:textId="77777777" w:rsidTr="00EB6087">
        <w:tc>
          <w:tcPr>
            <w:tcW w:w="9576" w:type="dxa"/>
          </w:tcPr>
          <w:p w14:paraId="5641AEF1" w14:textId="77777777" w:rsidR="008423E4" w:rsidRPr="00A8133F" w:rsidRDefault="001E5CA8" w:rsidP="00F845ED">
            <w:pPr>
              <w:rPr>
                <w:b/>
              </w:rPr>
            </w:pPr>
            <w:r w:rsidRPr="009C1E9A">
              <w:rPr>
                <w:b/>
                <w:u w:val="single"/>
              </w:rPr>
              <w:t>ANALYSIS</w:t>
            </w:r>
            <w:r>
              <w:rPr>
                <w:b/>
              </w:rPr>
              <w:t xml:space="preserve"> </w:t>
            </w:r>
          </w:p>
          <w:p w14:paraId="30E1369B" w14:textId="77777777" w:rsidR="008423E4" w:rsidRDefault="008423E4" w:rsidP="00F845ED"/>
          <w:p w14:paraId="4AF8B718" w14:textId="0419CEEA" w:rsidR="009C36CD" w:rsidRDefault="001E5CA8" w:rsidP="00F845ED">
            <w:pPr>
              <w:pStyle w:val="Header"/>
              <w:tabs>
                <w:tab w:val="clear" w:pos="4320"/>
                <w:tab w:val="clear" w:pos="8640"/>
              </w:tabs>
              <w:jc w:val="both"/>
            </w:pPr>
            <w:r>
              <w:t>C.S.S.B.</w:t>
            </w:r>
            <w:r w:rsidR="00690B3B">
              <w:t xml:space="preserve"> 8</w:t>
            </w:r>
            <w:r w:rsidR="00B215F4">
              <w:t xml:space="preserve"> </w:t>
            </w:r>
            <w:r w:rsidR="00F17AAF">
              <w:t>makes</w:t>
            </w:r>
            <w:r w:rsidR="00F17AAF" w:rsidRPr="00F17AAF">
              <w:t xml:space="preserve"> supple</w:t>
            </w:r>
            <w:r w:rsidR="00F17AAF">
              <w:t xml:space="preserve">mental appropriations </w:t>
            </w:r>
            <w:r w:rsidR="002E2451" w:rsidRPr="005530BC">
              <w:t xml:space="preserve">from money received by the state </w:t>
            </w:r>
            <w:r w:rsidR="0019412E">
              <w:t xml:space="preserve">and </w:t>
            </w:r>
            <w:r w:rsidR="0019412E" w:rsidRPr="005530BC">
              <w:t>deposited to the credit of the state</w:t>
            </w:r>
            <w:r w:rsidR="0019412E">
              <w:t>'s</w:t>
            </w:r>
            <w:r w:rsidR="0019412E" w:rsidRPr="005530BC">
              <w:t xml:space="preserve"> coronavirus relief fund </w:t>
            </w:r>
            <w:r w:rsidR="002E2451" w:rsidRPr="005530BC">
              <w:t xml:space="preserve">from the </w:t>
            </w:r>
            <w:r w:rsidR="00ED6C53">
              <w:t>C</w:t>
            </w:r>
            <w:r w:rsidR="002E2451" w:rsidRPr="005530BC">
              <w:t xml:space="preserve">oronavirus </w:t>
            </w:r>
            <w:r w:rsidR="00ED6C53">
              <w:t>S</w:t>
            </w:r>
            <w:r w:rsidR="002E2451" w:rsidRPr="005530BC">
              <w:t xml:space="preserve">tate </w:t>
            </w:r>
            <w:r w:rsidR="00ED6C53">
              <w:t>F</w:t>
            </w:r>
            <w:r w:rsidR="002E2451" w:rsidRPr="005530BC">
              <w:t xml:space="preserve">iscal </w:t>
            </w:r>
            <w:r w:rsidR="00ED6C53">
              <w:t>R</w:t>
            </w:r>
            <w:r w:rsidR="002E2451" w:rsidRPr="005530BC">
              <w:t xml:space="preserve">ecovery </w:t>
            </w:r>
            <w:r w:rsidR="00ED6C53">
              <w:t>F</w:t>
            </w:r>
            <w:r w:rsidR="002E2451" w:rsidRPr="005530BC">
              <w:t xml:space="preserve">und </w:t>
            </w:r>
            <w:r w:rsidR="0019412E">
              <w:t xml:space="preserve">and from the </w:t>
            </w:r>
            <w:r w:rsidR="00ED6C53">
              <w:t>C</w:t>
            </w:r>
            <w:r w:rsidR="0019412E">
              <w:t xml:space="preserve">oronavirus </w:t>
            </w:r>
            <w:r w:rsidR="00ED6C53">
              <w:t>C</w:t>
            </w:r>
            <w:r w:rsidR="0019412E">
              <w:t xml:space="preserve">apital </w:t>
            </w:r>
            <w:r w:rsidR="00ED6C53">
              <w:t>P</w:t>
            </w:r>
            <w:r w:rsidR="0019412E">
              <w:t xml:space="preserve">rojects </w:t>
            </w:r>
            <w:r w:rsidR="00ED6C53">
              <w:t>F</w:t>
            </w:r>
            <w:r w:rsidR="0019412E">
              <w:t xml:space="preserve">und, </w:t>
            </w:r>
            <w:r w:rsidR="0019412E" w:rsidRPr="00CF787F">
              <w:t>each of which were</w:t>
            </w:r>
            <w:r w:rsidR="0019412E">
              <w:t xml:space="preserve"> </w:t>
            </w:r>
            <w:r w:rsidR="002E2451" w:rsidRPr="005530BC">
              <w:t>established under the federal American Rescue Plan Act of 2021</w:t>
            </w:r>
            <w:r w:rsidR="0019412E">
              <w:t>.</w:t>
            </w:r>
            <w:r w:rsidR="002E2451">
              <w:t xml:space="preserve"> </w:t>
            </w:r>
            <w:r w:rsidR="0019412E">
              <w:t>The</w:t>
            </w:r>
            <w:r w:rsidR="002D450A" w:rsidRPr="00F17AAF">
              <w:t xml:space="preserve"> </w:t>
            </w:r>
            <w:r w:rsidR="0019412E">
              <w:t xml:space="preserve">bill also </w:t>
            </w:r>
            <w:r w:rsidR="00F17AAF">
              <w:t>gives</w:t>
            </w:r>
            <w:r w:rsidR="00F17AAF" w:rsidRPr="00F17AAF">
              <w:t xml:space="preserve"> direction regarding </w:t>
            </w:r>
            <w:r w:rsidR="00F17AAF">
              <w:t xml:space="preserve">certain </w:t>
            </w:r>
            <w:r w:rsidR="002D450A">
              <w:t xml:space="preserve">of those </w:t>
            </w:r>
            <w:r w:rsidR="00F17AAF" w:rsidRPr="00F17AAF">
              <w:t>appropriations</w:t>
            </w:r>
            <w:r w:rsidR="00F17AAF">
              <w:t>.</w:t>
            </w:r>
            <w:r w:rsidR="00DA74FB">
              <w:t xml:space="preserve"> Unless otherwise noted, the appropriations </w:t>
            </w:r>
            <w:r w:rsidR="00ED6C53">
              <w:t>described</w:t>
            </w:r>
            <w:r w:rsidR="00DA74FB">
              <w:t xml:space="preserve"> below </w:t>
            </w:r>
            <w:r w:rsidR="00ED6C53">
              <w:t>come from money received from the Coronavirus State Fiscal Recovery F</w:t>
            </w:r>
            <w:r w:rsidR="00DA74FB">
              <w:t xml:space="preserve">und. </w:t>
            </w:r>
          </w:p>
          <w:p w14:paraId="1D59F075" w14:textId="21DA3861" w:rsidR="005530BC" w:rsidRDefault="005530BC" w:rsidP="00F845ED">
            <w:pPr>
              <w:pStyle w:val="Header"/>
              <w:tabs>
                <w:tab w:val="clear" w:pos="4320"/>
                <w:tab w:val="clear" w:pos="8640"/>
              </w:tabs>
              <w:jc w:val="both"/>
            </w:pPr>
          </w:p>
          <w:p w14:paraId="4BB1B216" w14:textId="691FA759" w:rsidR="005530BC" w:rsidRDefault="001E5CA8" w:rsidP="00F845ED">
            <w:pPr>
              <w:pStyle w:val="Header"/>
              <w:tabs>
                <w:tab w:val="clear" w:pos="4320"/>
                <w:tab w:val="clear" w:pos="8640"/>
              </w:tabs>
              <w:jc w:val="both"/>
              <w:rPr>
                <w:b/>
              </w:rPr>
            </w:pPr>
            <w:r>
              <w:rPr>
                <w:b/>
              </w:rPr>
              <w:t>Appropriation of Federal COVID-19 Relief Funds</w:t>
            </w:r>
          </w:p>
          <w:p w14:paraId="09B0099D" w14:textId="5261E190" w:rsidR="00F17AAF" w:rsidRDefault="00F17AAF" w:rsidP="00F845ED">
            <w:pPr>
              <w:pStyle w:val="Header"/>
              <w:tabs>
                <w:tab w:val="clear" w:pos="4320"/>
                <w:tab w:val="clear" w:pos="8640"/>
              </w:tabs>
              <w:jc w:val="both"/>
            </w:pPr>
          </w:p>
          <w:p w14:paraId="10173A84" w14:textId="7EF72042" w:rsidR="00F17AAF" w:rsidRPr="00980A31" w:rsidRDefault="001E5CA8" w:rsidP="00F845ED">
            <w:pPr>
              <w:pStyle w:val="Header"/>
              <w:tabs>
                <w:tab w:val="clear" w:pos="4320"/>
                <w:tab w:val="clear" w:pos="8640"/>
              </w:tabs>
              <w:jc w:val="both"/>
              <w:rPr>
                <w:u w:val="single"/>
              </w:rPr>
            </w:pPr>
            <w:r w:rsidRPr="00980A31">
              <w:rPr>
                <w:u w:val="single"/>
              </w:rPr>
              <w:t>Comptroller of Public Accounts</w:t>
            </w:r>
          </w:p>
          <w:p w14:paraId="699D8C92" w14:textId="29F44CCE" w:rsidR="001C712B" w:rsidRDefault="001C712B" w:rsidP="00F845ED">
            <w:pPr>
              <w:pStyle w:val="Header"/>
              <w:tabs>
                <w:tab w:val="clear" w:pos="4320"/>
                <w:tab w:val="clear" w:pos="8640"/>
              </w:tabs>
              <w:jc w:val="both"/>
              <w:rPr>
                <w:b/>
              </w:rPr>
            </w:pPr>
          </w:p>
          <w:p w14:paraId="1C3341DF" w14:textId="268E7704" w:rsidR="001C712B" w:rsidRPr="00980A31" w:rsidRDefault="001E5CA8" w:rsidP="00F845ED">
            <w:pPr>
              <w:pStyle w:val="Header"/>
              <w:tabs>
                <w:tab w:val="clear" w:pos="4320"/>
                <w:tab w:val="clear" w:pos="8640"/>
              </w:tabs>
              <w:jc w:val="both"/>
              <w:rPr>
                <w:i/>
              </w:rPr>
            </w:pPr>
            <w:r w:rsidRPr="00980A31">
              <w:rPr>
                <w:i/>
              </w:rPr>
              <w:t>State Unemployment Compensation Fund</w:t>
            </w:r>
          </w:p>
          <w:p w14:paraId="60238B95" w14:textId="53A238F9" w:rsidR="00F17AAF" w:rsidRDefault="00F17AAF" w:rsidP="00F845ED">
            <w:pPr>
              <w:pStyle w:val="Header"/>
              <w:tabs>
                <w:tab w:val="clear" w:pos="4320"/>
                <w:tab w:val="clear" w:pos="8640"/>
              </w:tabs>
              <w:jc w:val="both"/>
              <w:rPr>
                <w:b/>
              </w:rPr>
            </w:pPr>
          </w:p>
          <w:p w14:paraId="15F7A581" w14:textId="0C6E3BC1" w:rsidR="00F17AAF" w:rsidRDefault="001E5CA8" w:rsidP="00F845ED">
            <w:pPr>
              <w:pStyle w:val="Header"/>
              <w:tabs>
                <w:tab w:val="clear" w:pos="4320"/>
                <w:tab w:val="clear" w:pos="8640"/>
              </w:tabs>
              <w:jc w:val="both"/>
            </w:pPr>
            <w:r>
              <w:t>C.S.S.B.</w:t>
            </w:r>
            <w:r w:rsidR="00690B3B">
              <w:t xml:space="preserve"> 8</w:t>
            </w:r>
            <w:r>
              <w:t xml:space="preserve"> appropriates </w:t>
            </w:r>
            <w:r w:rsidRPr="00F17AAF">
              <w:t>$7,245,419,946</w:t>
            </w:r>
            <w:r>
              <w:t xml:space="preserve"> to the comptroller of public accounts </w:t>
            </w:r>
            <w:r w:rsidRPr="00F17AAF">
              <w:t xml:space="preserve">for </w:t>
            </w:r>
            <w:r w:rsidRPr="00F17AAF">
              <w:t xml:space="preserve">use during the </w:t>
            </w:r>
            <w:r>
              <w:t xml:space="preserve">2022 </w:t>
            </w:r>
            <w:r w:rsidRPr="00F17AAF">
              <w:t xml:space="preserve">state fiscal year for the purpose of immediately depositing that amount to the credit of the </w:t>
            </w:r>
            <w:r w:rsidR="008C51EB">
              <w:t xml:space="preserve">state's </w:t>
            </w:r>
            <w:r w:rsidRPr="00F17AAF">
              <w:t xml:space="preserve">unemployment compensation fund to pay back outstanding advances received by </w:t>
            </w:r>
            <w:r w:rsidR="002D450A">
              <w:t>the</w:t>
            </w:r>
            <w:r w:rsidRPr="00F17AAF">
              <w:t xml:space="preserve"> state </w:t>
            </w:r>
            <w:r w:rsidR="003B6CBE" w:rsidRPr="00DE3F18">
              <w:t xml:space="preserve">under </w:t>
            </w:r>
            <w:r w:rsidR="003A2BB5">
              <w:t>f</w:t>
            </w:r>
            <w:r w:rsidR="003B6CBE" w:rsidRPr="003A2BB5">
              <w:t>ederal</w:t>
            </w:r>
            <w:r w:rsidRPr="003A2BB5">
              <w:t xml:space="preserve"> </w:t>
            </w:r>
            <w:r w:rsidR="003A2BB5">
              <w:t>law</w:t>
            </w:r>
            <w:r w:rsidRPr="003A2BB5">
              <w:t xml:space="preserve"> </w:t>
            </w:r>
            <w:r w:rsidRPr="00F17AAF">
              <w:t xml:space="preserve">and to return the fund to the statutory floor computed under </w:t>
            </w:r>
            <w:r>
              <w:t>applicable state law</w:t>
            </w:r>
            <w:r w:rsidRPr="00F17AAF">
              <w:t xml:space="preserve"> on October 1, 2021, as reimbursement for payments made as a result of </w:t>
            </w:r>
            <w:r w:rsidR="00851D00">
              <w:t xml:space="preserve">the </w:t>
            </w:r>
            <w:r w:rsidR="001C712B">
              <w:t>COVID-19</w:t>
            </w:r>
            <w:r w:rsidR="00851D00">
              <w:t xml:space="preserve"> pandemic</w:t>
            </w:r>
            <w:r w:rsidRPr="00F17AAF">
              <w:t>.</w:t>
            </w:r>
          </w:p>
          <w:p w14:paraId="6CEC817F" w14:textId="0A100289" w:rsidR="001C712B" w:rsidRDefault="001C712B" w:rsidP="00F845ED">
            <w:pPr>
              <w:pStyle w:val="Header"/>
              <w:tabs>
                <w:tab w:val="clear" w:pos="4320"/>
                <w:tab w:val="clear" w:pos="8640"/>
              </w:tabs>
              <w:jc w:val="both"/>
            </w:pPr>
          </w:p>
          <w:p w14:paraId="233E0941" w14:textId="61CE8F80" w:rsidR="001C712B" w:rsidRPr="00980A31" w:rsidRDefault="001E5CA8" w:rsidP="00F845ED">
            <w:pPr>
              <w:pStyle w:val="Header"/>
              <w:tabs>
                <w:tab w:val="clear" w:pos="4320"/>
                <w:tab w:val="clear" w:pos="8640"/>
              </w:tabs>
              <w:jc w:val="both"/>
              <w:rPr>
                <w:i/>
              </w:rPr>
            </w:pPr>
            <w:r w:rsidRPr="00980A31">
              <w:rPr>
                <w:i/>
              </w:rPr>
              <w:t>Broadband Infrastructure</w:t>
            </w:r>
          </w:p>
          <w:p w14:paraId="580FDCE1" w14:textId="384073BE" w:rsidR="002D450A" w:rsidRDefault="002D450A" w:rsidP="00F845ED">
            <w:pPr>
              <w:pStyle w:val="Header"/>
              <w:tabs>
                <w:tab w:val="clear" w:pos="4320"/>
                <w:tab w:val="clear" w:pos="8640"/>
              </w:tabs>
              <w:jc w:val="both"/>
            </w:pPr>
          </w:p>
          <w:p w14:paraId="02CEB79E" w14:textId="70348378" w:rsidR="002D450A" w:rsidRDefault="001E5CA8" w:rsidP="00F845ED">
            <w:pPr>
              <w:pStyle w:val="Header"/>
              <w:jc w:val="both"/>
            </w:pPr>
            <w:r>
              <w:t>C.S.S.B.</w:t>
            </w:r>
            <w:r w:rsidR="00690B3B">
              <w:t xml:space="preserve"> 8</w:t>
            </w:r>
            <w:r>
              <w:t xml:space="preserve"> appropriates </w:t>
            </w:r>
            <w:r w:rsidRPr="002D450A">
              <w:t xml:space="preserve">$500,475,163 </w:t>
            </w:r>
            <w:r w:rsidRPr="0050317A">
              <w:t xml:space="preserve">to </w:t>
            </w:r>
            <w:r w:rsidR="0051383D" w:rsidRPr="0051383D">
              <w:t xml:space="preserve">Fiscal Programs-Comptroller </w:t>
            </w:r>
            <w:r w:rsidR="0088668A">
              <w:t xml:space="preserve">of </w:t>
            </w:r>
            <w:r w:rsidR="0051383D">
              <w:t>P</w:t>
            </w:r>
            <w:r w:rsidR="0088668A">
              <w:t xml:space="preserve">ublic </w:t>
            </w:r>
            <w:r w:rsidR="0051383D">
              <w:t>A</w:t>
            </w:r>
            <w:r w:rsidR="0088668A">
              <w:t>ccounts</w:t>
            </w:r>
            <w:r w:rsidRPr="003A2BB5">
              <w:t xml:space="preserve"> for</w:t>
            </w:r>
            <w:r w:rsidRPr="002D450A">
              <w:t xml:space="preserve"> the purpose of providing funding for broadband infrastructure in accordance with applicable </w:t>
            </w:r>
            <w:r w:rsidRPr="0050317A">
              <w:t>state and federal</w:t>
            </w:r>
            <w:r w:rsidRPr="002D450A">
              <w:t xml:space="preserve"> law during the two</w:t>
            </w:r>
            <w:r w:rsidR="007D32E6">
              <w:noBreakHyphen/>
            </w:r>
            <w:r w:rsidRPr="002D450A">
              <w:t xml:space="preserve">year period beginning on the </w:t>
            </w:r>
            <w:r>
              <w:t>bill's effective date.</w:t>
            </w:r>
            <w:r w:rsidRPr="002D450A">
              <w:t> </w:t>
            </w:r>
            <w:r>
              <w:t>Of</w:t>
            </w:r>
            <w:r w:rsidRPr="002D450A">
              <w:t xml:space="preserve"> </w:t>
            </w:r>
            <w:r>
              <w:t xml:space="preserve">that </w:t>
            </w:r>
            <w:r w:rsidRPr="002D450A">
              <w:t xml:space="preserve">money, $75,000,000 </w:t>
            </w:r>
            <w:r w:rsidRPr="00DE3F18">
              <w:t>is restrict</w:t>
            </w:r>
            <w:r w:rsidRPr="00DE3F18">
              <w:t>ed</w:t>
            </w:r>
            <w:r>
              <w:t xml:space="preserve"> for use</w:t>
            </w:r>
            <w:r w:rsidRPr="002D450A">
              <w:t xml:space="preserve"> for the Texas broadband pole replacement program.</w:t>
            </w:r>
            <w:r w:rsidR="00ED6C53">
              <w:t xml:space="preserve"> This appropriation comes from money received from the Coronavirus Capital Projects Fund. </w:t>
            </w:r>
          </w:p>
          <w:p w14:paraId="62E93DE1" w14:textId="37E168BA" w:rsidR="00690B3B" w:rsidRDefault="00690B3B" w:rsidP="00F845ED">
            <w:pPr>
              <w:pStyle w:val="Header"/>
              <w:jc w:val="both"/>
            </w:pPr>
          </w:p>
          <w:p w14:paraId="2D771601" w14:textId="39CF853C" w:rsidR="00D866D5" w:rsidRPr="00213548" w:rsidRDefault="001E5CA8" w:rsidP="00F845ED">
            <w:pPr>
              <w:pStyle w:val="Header"/>
              <w:jc w:val="both"/>
              <w:rPr>
                <w:i/>
              </w:rPr>
            </w:pPr>
            <w:r>
              <w:rPr>
                <w:u w:val="single"/>
              </w:rPr>
              <w:t xml:space="preserve">Trusteed Programs </w:t>
            </w:r>
            <w:r w:rsidR="00CF787F">
              <w:rPr>
                <w:u w:val="single"/>
              </w:rPr>
              <w:t>W</w:t>
            </w:r>
            <w:r w:rsidRPr="00CF787F">
              <w:rPr>
                <w:u w:val="single"/>
              </w:rPr>
              <w:t>ithin</w:t>
            </w:r>
            <w:r>
              <w:rPr>
                <w:u w:val="single"/>
              </w:rPr>
              <w:t xml:space="preserve"> the </w:t>
            </w:r>
            <w:r w:rsidR="00690B3B" w:rsidRPr="0050317A">
              <w:rPr>
                <w:u w:val="single"/>
              </w:rPr>
              <w:t>Governor's Office</w:t>
            </w:r>
          </w:p>
          <w:p w14:paraId="57637A3E" w14:textId="77777777" w:rsidR="00690B3B" w:rsidRDefault="00690B3B" w:rsidP="00F845ED">
            <w:pPr>
              <w:pStyle w:val="Header"/>
              <w:jc w:val="both"/>
              <w:rPr>
                <w:b/>
              </w:rPr>
            </w:pPr>
          </w:p>
          <w:p w14:paraId="3A5C1E02" w14:textId="37C2E9D7" w:rsidR="00266984" w:rsidRDefault="001E5CA8" w:rsidP="00F845ED">
            <w:pPr>
              <w:pStyle w:val="Header"/>
              <w:jc w:val="both"/>
            </w:pPr>
            <w:r>
              <w:t>C.S.S.B.</w:t>
            </w:r>
            <w:r w:rsidR="00690B3B">
              <w:t xml:space="preserve"> 8 appropriates </w:t>
            </w:r>
            <w:r w:rsidR="00690B3B" w:rsidRPr="008A0B60">
              <w:t xml:space="preserve">$160,000,000 to the </w:t>
            </w:r>
            <w:r w:rsidR="00D866D5">
              <w:t xml:space="preserve">trusteed programs within the </w:t>
            </w:r>
            <w:r w:rsidR="00690B3B">
              <w:t>governor's o</w:t>
            </w:r>
            <w:r w:rsidR="00690B3B" w:rsidRPr="008A0B60">
              <w:t xml:space="preserve">ffice for the purpose of providing funding for grants for </w:t>
            </w:r>
            <w:r w:rsidR="00D866D5">
              <w:t xml:space="preserve">crime </w:t>
            </w:r>
            <w:r w:rsidR="00690B3B" w:rsidRPr="008A0B60">
              <w:t>victims during the two-year period beginning on the</w:t>
            </w:r>
            <w:r w:rsidR="00690B3B">
              <w:t xml:space="preserve"> bill's</w:t>
            </w:r>
            <w:r w:rsidR="00690B3B" w:rsidRPr="008A0B60">
              <w:t xml:space="preserve"> effective date</w:t>
            </w:r>
            <w:r w:rsidR="00690B3B">
              <w:t>.</w:t>
            </w:r>
            <w:r w:rsidR="00D866D5">
              <w:t xml:space="preserve"> The bill establishes that it</w:t>
            </w:r>
            <w:r w:rsidR="00D866D5" w:rsidRPr="00D866D5">
              <w:t xml:space="preserve"> is the </w:t>
            </w:r>
            <w:r w:rsidR="00D866D5">
              <w:t xml:space="preserve">legislature's </w:t>
            </w:r>
            <w:r w:rsidR="00D866D5" w:rsidRPr="00D866D5">
              <w:t xml:space="preserve">intent that grants made </w:t>
            </w:r>
            <w:r w:rsidR="00614852">
              <w:t xml:space="preserve">for crime victims </w:t>
            </w:r>
            <w:r w:rsidR="00D866D5" w:rsidRPr="00D866D5">
              <w:t xml:space="preserve">during the </w:t>
            </w:r>
            <w:r w:rsidR="00D866D5">
              <w:t xml:space="preserve">2022 </w:t>
            </w:r>
            <w:r w:rsidR="00975B0A">
              <w:t xml:space="preserve">state fiscal year </w:t>
            </w:r>
            <w:r w:rsidR="00D866D5">
              <w:t xml:space="preserve">and </w:t>
            </w:r>
            <w:r w:rsidR="00975B0A">
              <w:t xml:space="preserve">the </w:t>
            </w:r>
            <w:r w:rsidR="00D866D5">
              <w:t xml:space="preserve">2023 </w:t>
            </w:r>
            <w:r w:rsidR="00D866D5" w:rsidRPr="00D866D5">
              <w:t>state fiscal year</w:t>
            </w:r>
            <w:r w:rsidR="00D866D5">
              <w:t xml:space="preserve"> </w:t>
            </w:r>
            <w:r w:rsidR="00D866D5" w:rsidRPr="00D866D5">
              <w:t xml:space="preserve">equal grants made </w:t>
            </w:r>
            <w:r w:rsidR="003111FD">
              <w:t xml:space="preserve">for crime victims </w:t>
            </w:r>
            <w:r w:rsidR="00D866D5" w:rsidRPr="00D866D5">
              <w:t>during the</w:t>
            </w:r>
            <w:r w:rsidR="00D866D5">
              <w:t xml:space="preserve"> 2021</w:t>
            </w:r>
            <w:r w:rsidR="00D866D5" w:rsidRPr="00D866D5">
              <w:t xml:space="preserve"> state fiscal year.</w:t>
            </w:r>
          </w:p>
          <w:p w14:paraId="70891322" w14:textId="63CE07B0" w:rsidR="00D3053B" w:rsidRDefault="00D3053B" w:rsidP="00F845ED">
            <w:pPr>
              <w:pStyle w:val="Header"/>
              <w:jc w:val="both"/>
            </w:pPr>
          </w:p>
          <w:p w14:paraId="1BE781A9" w14:textId="11AD75AD" w:rsidR="006E0E32" w:rsidRPr="00213548" w:rsidRDefault="001E5CA8" w:rsidP="00F845ED">
            <w:pPr>
              <w:pStyle w:val="Header"/>
              <w:jc w:val="both"/>
              <w:rPr>
                <w:i/>
              </w:rPr>
            </w:pPr>
            <w:r w:rsidRPr="00980A31">
              <w:rPr>
                <w:u w:val="single"/>
              </w:rPr>
              <w:t>Department of Agriculture</w:t>
            </w:r>
          </w:p>
          <w:p w14:paraId="66F06195" w14:textId="0EE8B0A8" w:rsidR="009D541C" w:rsidRDefault="009D541C" w:rsidP="00F845ED">
            <w:pPr>
              <w:pStyle w:val="Header"/>
              <w:jc w:val="both"/>
              <w:rPr>
                <w:b/>
              </w:rPr>
            </w:pPr>
          </w:p>
          <w:p w14:paraId="78B51C7E" w14:textId="45F1C944" w:rsidR="007350F5" w:rsidRDefault="001E5CA8" w:rsidP="00F845ED">
            <w:pPr>
              <w:pStyle w:val="Header"/>
              <w:jc w:val="both"/>
            </w:pPr>
            <w:r>
              <w:t>C.S.S.B.</w:t>
            </w:r>
            <w:r w:rsidR="00690B3B">
              <w:t xml:space="preserve"> 8</w:t>
            </w:r>
            <w:r w:rsidR="009D541C">
              <w:t xml:space="preserve"> appropriates </w:t>
            </w:r>
            <w:r w:rsidR="009D541C" w:rsidRPr="009D541C">
              <w:t>$</w:t>
            </w:r>
            <w:r w:rsidR="003111FD">
              <w:t>100</w:t>
            </w:r>
            <w:r w:rsidR="009D541C" w:rsidRPr="009D541C">
              <w:t>,000,000</w:t>
            </w:r>
            <w:r w:rsidR="009D541C">
              <w:t xml:space="preserve"> to the Department of Agriculture </w:t>
            </w:r>
            <w:r w:rsidR="00CB75F1">
              <w:t xml:space="preserve">(TDA) </w:t>
            </w:r>
            <w:r w:rsidR="009D541C" w:rsidRPr="009D541C">
              <w:t xml:space="preserve">for the purpose of providing supplemental funding to food banks in response to </w:t>
            </w:r>
            <w:r w:rsidR="00BC41DD">
              <w:t xml:space="preserve">the </w:t>
            </w:r>
            <w:r w:rsidR="008C51EB" w:rsidRPr="00BC41DD">
              <w:t>COVID-19</w:t>
            </w:r>
            <w:r w:rsidR="009D541C" w:rsidRPr="009D541C">
              <w:t xml:space="preserve"> </w:t>
            </w:r>
            <w:r w:rsidR="00BC41DD">
              <w:t xml:space="preserve">pandemic </w:t>
            </w:r>
            <w:r w:rsidR="009D541C" w:rsidRPr="009D541C">
              <w:t>during the two-year period beginning on the</w:t>
            </w:r>
            <w:r w:rsidR="009D541C">
              <w:t xml:space="preserve"> bill's</w:t>
            </w:r>
            <w:r w:rsidR="009D541C" w:rsidRPr="009D541C">
              <w:t xml:space="preserve"> effective date</w:t>
            </w:r>
            <w:r w:rsidR="009D541C">
              <w:t>.</w:t>
            </w:r>
            <w:r w:rsidR="00805AAA">
              <w:t xml:space="preserve"> </w:t>
            </w:r>
          </w:p>
          <w:p w14:paraId="14AD3BEE" w14:textId="77777777" w:rsidR="001C705F" w:rsidRDefault="001C705F" w:rsidP="00F845ED">
            <w:pPr>
              <w:pStyle w:val="Header"/>
              <w:jc w:val="both"/>
            </w:pPr>
          </w:p>
          <w:p w14:paraId="220B524C" w14:textId="2D35524C" w:rsidR="007350F5" w:rsidRPr="00980A31" w:rsidRDefault="001E5CA8" w:rsidP="00F845ED">
            <w:pPr>
              <w:pStyle w:val="Header"/>
              <w:jc w:val="both"/>
              <w:rPr>
                <w:u w:val="single"/>
              </w:rPr>
            </w:pPr>
            <w:r w:rsidRPr="00980A31">
              <w:rPr>
                <w:u w:val="single"/>
              </w:rPr>
              <w:t>Department of Information Resources</w:t>
            </w:r>
          </w:p>
          <w:p w14:paraId="71A2F29E" w14:textId="49F07C79" w:rsidR="007350F5" w:rsidRDefault="007350F5" w:rsidP="00F845ED">
            <w:pPr>
              <w:pStyle w:val="Header"/>
              <w:jc w:val="both"/>
              <w:rPr>
                <w:b/>
              </w:rPr>
            </w:pPr>
          </w:p>
          <w:p w14:paraId="29E41C7A" w14:textId="67C322F3" w:rsidR="007350F5" w:rsidRDefault="001E5CA8" w:rsidP="00F845ED">
            <w:pPr>
              <w:pStyle w:val="Header"/>
              <w:jc w:val="both"/>
            </w:pPr>
            <w:r>
              <w:t>C.S.S.B.</w:t>
            </w:r>
            <w:r w:rsidR="00690B3B">
              <w:t xml:space="preserve"> 8</w:t>
            </w:r>
            <w:r>
              <w:t xml:space="preserve"> appropriates </w:t>
            </w:r>
            <w:r w:rsidRPr="007350F5">
              <w:t>$200,000,000</w:t>
            </w:r>
            <w:r>
              <w:t xml:space="preserve"> </w:t>
            </w:r>
            <w:r w:rsidRPr="007350F5">
              <w:t>to</w:t>
            </w:r>
            <w:r w:rsidRPr="007350F5">
              <w:t xml:space="preserve"> the Department of Information Resources</w:t>
            </w:r>
            <w:r w:rsidR="00D26C4C">
              <w:t xml:space="preserve"> (</w:t>
            </w:r>
            <w:r w:rsidR="00D26C4C" w:rsidRPr="00246062">
              <w:t>DIR</w:t>
            </w:r>
            <w:r w:rsidR="00D26C4C">
              <w:t>)</w:t>
            </w:r>
            <w:r w:rsidRPr="007350F5">
              <w:t xml:space="preserve"> for deposit into the technology improvement and modernization fund and for use during the two</w:t>
            </w:r>
            <w:r w:rsidR="007D32E6">
              <w:noBreakHyphen/>
            </w:r>
            <w:r w:rsidRPr="007350F5">
              <w:t>year period beginning on the</w:t>
            </w:r>
            <w:r>
              <w:t xml:space="preserve"> bill's</w:t>
            </w:r>
            <w:r w:rsidRPr="007350F5">
              <w:t xml:space="preserve"> effective date for the purpose of cybersecurity projects</w:t>
            </w:r>
            <w:r>
              <w:t>.</w:t>
            </w:r>
            <w:r w:rsidR="00805AAA">
              <w:t xml:space="preserve"> </w:t>
            </w:r>
            <w:r w:rsidR="00987461">
              <w:t xml:space="preserve">Accordingly, the bill increases DIR's capital budget authority in </w:t>
            </w:r>
            <w:r w:rsidR="002F2F89" w:rsidRPr="002F2F89">
              <w:t>Chapter 1053 (S.B. 1), Acts of the 87th Legislature, Regular Session, 2021 (</w:t>
            </w:r>
            <w:r w:rsidR="00987461" w:rsidRPr="00CF787F">
              <w:t>the General Appropriations Act</w:t>
            </w:r>
            <w:r w:rsidR="002F2F89" w:rsidRPr="00CF787F">
              <w:t>),</w:t>
            </w:r>
            <w:r w:rsidR="00987461" w:rsidRPr="007B5824">
              <w:t xml:space="preserve"> by the same amount for that appropriation.</w:t>
            </w:r>
            <w:r w:rsidR="003111FD">
              <w:t xml:space="preserve"> Before spending the appropriated money, DIR must receive approval for the proposed cybersecurity projects from the Joint Oversight Committee on Investment in Information Technology Improvement and Modernization Projects.</w:t>
            </w:r>
          </w:p>
          <w:p w14:paraId="67C2BB69" w14:textId="38365EA5" w:rsidR="003111FD" w:rsidRDefault="003111FD" w:rsidP="00F845ED">
            <w:pPr>
              <w:pStyle w:val="Header"/>
              <w:jc w:val="both"/>
            </w:pPr>
          </w:p>
          <w:p w14:paraId="18D9A39B" w14:textId="42DDB56D" w:rsidR="003111FD" w:rsidRDefault="001E5CA8" w:rsidP="00F845ED">
            <w:pPr>
              <w:pStyle w:val="Header"/>
              <w:jc w:val="both"/>
              <w:rPr>
                <w:u w:val="single"/>
              </w:rPr>
            </w:pPr>
            <w:r>
              <w:rPr>
                <w:u w:val="single"/>
              </w:rPr>
              <w:t>Texas Facilities Commission</w:t>
            </w:r>
          </w:p>
          <w:p w14:paraId="4E85F9CD" w14:textId="30B58347" w:rsidR="003111FD" w:rsidRDefault="003111FD" w:rsidP="00F845ED">
            <w:pPr>
              <w:pStyle w:val="Header"/>
              <w:jc w:val="both"/>
              <w:rPr>
                <w:u w:val="single"/>
              </w:rPr>
            </w:pPr>
          </w:p>
          <w:p w14:paraId="3E7A142F" w14:textId="57730969" w:rsidR="003111FD" w:rsidRDefault="001E5CA8" w:rsidP="00F845ED">
            <w:pPr>
              <w:pStyle w:val="Header"/>
              <w:jc w:val="both"/>
            </w:pPr>
            <w:r>
              <w:t xml:space="preserve">C.S.S.B. 8 appropriates $40,000,000 to the </w:t>
            </w:r>
            <w:r w:rsidR="00546069">
              <w:t>Texas Facilities Commission (</w:t>
            </w:r>
            <w:r w:rsidR="009B2281">
              <w:t>TF</w:t>
            </w:r>
            <w:r>
              <w:t>C</w:t>
            </w:r>
            <w:r w:rsidR="00546069">
              <w:t>)</w:t>
            </w:r>
            <w:r>
              <w:t xml:space="preserve"> for the purpose of constructing </w:t>
            </w:r>
            <w:r w:rsidR="00CF787F">
              <w:t xml:space="preserve">a 100-bed comprehensive behavioral health </w:t>
            </w:r>
            <w:r>
              <w:t xml:space="preserve">center </w:t>
            </w:r>
            <w:r w:rsidR="00546069">
              <w:t xml:space="preserve">to serve the Permian Basin region </w:t>
            </w:r>
            <w:r>
              <w:t>during the two-year period beginning on the bill's effective date</w:t>
            </w:r>
            <w:r w:rsidR="00546069">
              <w:t xml:space="preserve">, contingent on the completion of a </w:t>
            </w:r>
            <w:r w:rsidR="00546069" w:rsidRPr="009B2281">
              <w:t xml:space="preserve">signed agreement between the </w:t>
            </w:r>
            <w:r w:rsidR="00546069">
              <w:t>TFC</w:t>
            </w:r>
            <w:r w:rsidR="00546069" w:rsidRPr="009B2281">
              <w:t xml:space="preserve"> and the Ector County Hospital District and the Midland County Hospital District guaranteeing the ongoing operations of</w:t>
            </w:r>
            <w:r w:rsidR="00546069">
              <w:t xml:space="preserve"> the comprehensive behavioral health center by the Permian Basin Behavioral Health Center to ensure the continuing benefit to the residents of Texas</w:t>
            </w:r>
            <w:r>
              <w:t>.</w:t>
            </w:r>
            <w:r w:rsidR="009B2281">
              <w:t xml:space="preserve"> Upon completion of the construction, ownership of the building transfers to the Permian Basin Behavioral Health Center controlled by the </w:t>
            </w:r>
            <w:r w:rsidR="009B2281" w:rsidRPr="0088668A">
              <w:t>Ector County and Midland County Hospital District</w:t>
            </w:r>
            <w:r w:rsidR="009B2281">
              <w:t>s.</w:t>
            </w:r>
          </w:p>
          <w:p w14:paraId="050B6978" w14:textId="1EEF84BB" w:rsidR="009B2281" w:rsidRDefault="009B2281" w:rsidP="00F845ED">
            <w:pPr>
              <w:pStyle w:val="Header"/>
              <w:jc w:val="both"/>
            </w:pPr>
          </w:p>
          <w:p w14:paraId="65C3B919" w14:textId="03E0C895" w:rsidR="009B2281" w:rsidRDefault="001E5CA8" w:rsidP="00F845ED">
            <w:pPr>
              <w:pStyle w:val="Header"/>
              <w:jc w:val="both"/>
              <w:rPr>
                <w:u w:val="single"/>
              </w:rPr>
            </w:pPr>
            <w:r>
              <w:rPr>
                <w:u w:val="single"/>
              </w:rPr>
              <w:t>Attorney General's Office</w:t>
            </w:r>
          </w:p>
          <w:p w14:paraId="617BB6F2" w14:textId="1F2B4D86" w:rsidR="009B2281" w:rsidRDefault="009B2281" w:rsidP="00F845ED">
            <w:pPr>
              <w:pStyle w:val="Header"/>
              <w:jc w:val="both"/>
              <w:rPr>
                <w:u w:val="single"/>
              </w:rPr>
            </w:pPr>
          </w:p>
          <w:p w14:paraId="5B49C19B" w14:textId="776CAAC9" w:rsidR="009B2281" w:rsidRDefault="001E5CA8" w:rsidP="00F845ED">
            <w:pPr>
              <w:pStyle w:val="Header"/>
              <w:jc w:val="both"/>
              <w:rPr>
                <w:i/>
              </w:rPr>
            </w:pPr>
            <w:r>
              <w:rPr>
                <w:i/>
              </w:rPr>
              <w:t xml:space="preserve">Sexual Assault </w:t>
            </w:r>
            <w:r>
              <w:rPr>
                <w:i/>
              </w:rPr>
              <w:t>Program Account</w:t>
            </w:r>
          </w:p>
          <w:p w14:paraId="1EE0E2FC" w14:textId="6964E80D" w:rsidR="009B2281" w:rsidRDefault="009B2281" w:rsidP="00F845ED">
            <w:pPr>
              <w:pStyle w:val="Header"/>
              <w:jc w:val="both"/>
              <w:rPr>
                <w:i/>
              </w:rPr>
            </w:pPr>
          </w:p>
          <w:p w14:paraId="5F2733F4" w14:textId="20C7DDC1" w:rsidR="009B2281" w:rsidRDefault="001E5CA8" w:rsidP="00F845ED">
            <w:pPr>
              <w:pStyle w:val="Header"/>
              <w:jc w:val="both"/>
            </w:pPr>
            <w:r w:rsidRPr="00D93F79">
              <w:t>C.S.S.B. 8</w:t>
            </w:r>
            <w:r>
              <w:t xml:space="preserve"> appropriates $52,277,114 to the attorney general's office for deposit into the sexual assault program account and for use by</w:t>
            </w:r>
            <w:r w:rsidR="00815247">
              <w:t xml:space="preserve"> the</w:t>
            </w:r>
            <w:r>
              <w:t xml:space="preserve"> office as authorized by other law during the two-year period beginning on the bill's effective date</w:t>
            </w:r>
            <w:r>
              <w:t>.</w:t>
            </w:r>
          </w:p>
          <w:p w14:paraId="49D55549" w14:textId="102C614E" w:rsidR="00815247" w:rsidRDefault="00815247" w:rsidP="00F845ED">
            <w:pPr>
              <w:pStyle w:val="Header"/>
              <w:jc w:val="both"/>
            </w:pPr>
          </w:p>
          <w:p w14:paraId="119DA5E9" w14:textId="563EB316" w:rsidR="00815247" w:rsidRDefault="001E5CA8" w:rsidP="00F845ED">
            <w:pPr>
              <w:pStyle w:val="Header"/>
              <w:jc w:val="both"/>
              <w:rPr>
                <w:i/>
              </w:rPr>
            </w:pPr>
            <w:r>
              <w:rPr>
                <w:i/>
              </w:rPr>
              <w:t>Crime Victims Compensation</w:t>
            </w:r>
          </w:p>
          <w:p w14:paraId="3E692E55" w14:textId="6F333FF8" w:rsidR="00815247" w:rsidRDefault="00815247" w:rsidP="00F845ED">
            <w:pPr>
              <w:pStyle w:val="Header"/>
              <w:jc w:val="both"/>
              <w:rPr>
                <w:i/>
              </w:rPr>
            </w:pPr>
          </w:p>
          <w:p w14:paraId="1C29F626" w14:textId="5DFD1462" w:rsidR="00815247" w:rsidRDefault="001E5CA8" w:rsidP="00F845ED">
            <w:pPr>
              <w:pStyle w:val="Header"/>
              <w:jc w:val="both"/>
            </w:pPr>
            <w:r>
              <w:t>C.S.S.B. 8 appropriates $54,756,000 to the attorney general's office for deposit into the compensation to victim</w:t>
            </w:r>
            <w:r w:rsidR="00585CE4">
              <w:t>s</w:t>
            </w:r>
            <w:r>
              <w:t xml:space="preserve"> of crime account and for use by the office during the two-year period beginning on the bill's effective date fo</w:t>
            </w:r>
            <w:r>
              <w:t>r the purpose of compensating crime victims.</w:t>
            </w:r>
          </w:p>
          <w:p w14:paraId="68E935ED" w14:textId="30D9BB38" w:rsidR="00B7745E" w:rsidRDefault="00B7745E" w:rsidP="00F845ED">
            <w:pPr>
              <w:pStyle w:val="Header"/>
              <w:jc w:val="both"/>
            </w:pPr>
          </w:p>
          <w:p w14:paraId="5F5F6522" w14:textId="77777777" w:rsidR="00B7745E" w:rsidRPr="00A743B9" w:rsidRDefault="001E5CA8" w:rsidP="00F845ED">
            <w:pPr>
              <w:pStyle w:val="Header"/>
              <w:keepNext/>
              <w:jc w:val="both"/>
            </w:pPr>
            <w:r w:rsidRPr="00D93F79">
              <w:rPr>
                <w:u w:val="single"/>
              </w:rPr>
              <w:t>Court Fee Shortfall</w:t>
            </w:r>
            <w:r w:rsidRPr="00A743B9">
              <w:t xml:space="preserve"> </w:t>
            </w:r>
          </w:p>
          <w:p w14:paraId="714F3526" w14:textId="77777777" w:rsidR="00B7745E" w:rsidRDefault="00B7745E" w:rsidP="00F845ED">
            <w:pPr>
              <w:pStyle w:val="Header"/>
              <w:jc w:val="both"/>
            </w:pPr>
          </w:p>
          <w:p w14:paraId="20E6508A" w14:textId="1A91A7F4" w:rsidR="00B7745E" w:rsidRDefault="001E5CA8" w:rsidP="00F845ED">
            <w:pPr>
              <w:pStyle w:val="Header"/>
              <w:jc w:val="both"/>
            </w:pPr>
            <w:r>
              <w:t>C.S.S.B. 8</w:t>
            </w:r>
            <w:r w:rsidRPr="00B7745E">
              <w:t xml:space="preserve"> appropriates the following amounts to the following entities for the indicated purposes </w:t>
            </w:r>
            <w:r w:rsidR="003D534E">
              <w:t>for</w:t>
            </w:r>
            <w:r w:rsidRPr="00B7745E">
              <w:t xml:space="preserve"> the two-year period beginning on the bill's effective date </w:t>
            </w:r>
            <w:r w:rsidRPr="00D27850">
              <w:t xml:space="preserve">to address matters </w:t>
            </w:r>
            <w:r w:rsidR="00305AEB" w:rsidRPr="00D27850">
              <w:t>related to shortfalls in</w:t>
            </w:r>
            <w:r w:rsidRPr="00D27850">
              <w:t xml:space="preserve"> court fee collections:</w:t>
            </w:r>
          </w:p>
          <w:p w14:paraId="223CA357" w14:textId="60E4EC7E" w:rsidR="00B7745E" w:rsidRDefault="001E5CA8" w:rsidP="00F845ED">
            <w:pPr>
              <w:pStyle w:val="Header"/>
              <w:numPr>
                <w:ilvl w:val="0"/>
                <w:numId w:val="13"/>
              </w:numPr>
              <w:jc w:val="both"/>
            </w:pPr>
            <w:r w:rsidRPr="00B7745E">
              <w:t xml:space="preserve">judiciary section of the comptroller's office: $14,854,228 for </w:t>
            </w:r>
            <w:r>
              <w:t xml:space="preserve">the purpose of addressing </w:t>
            </w:r>
            <w:r w:rsidR="003D534E">
              <w:t xml:space="preserve">the backlog in </w:t>
            </w:r>
            <w:r w:rsidRPr="00D27850">
              <w:t>court case</w:t>
            </w:r>
            <w:r w:rsidR="003D534E">
              <w:t>s</w:t>
            </w:r>
            <w:r>
              <w:t>,</w:t>
            </w:r>
            <w:r w:rsidRPr="00B7745E">
              <w:t xml:space="preserve"> including </w:t>
            </w:r>
            <w:r w:rsidR="00305AEB" w:rsidRPr="00D27850">
              <w:t>to pay</w:t>
            </w:r>
            <w:r w:rsidR="00305AEB">
              <w:t xml:space="preserve"> </w:t>
            </w:r>
            <w:r w:rsidRPr="00B7745E">
              <w:t>for vis</w:t>
            </w:r>
            <w:r>
              <w:t>iting judges and support staff;</w:t>
            </w:r>
          </w:p>
          <w:p w14:paraId="27D3B1D1" w14:textId="32332647" w:rsidR="00A4273C" w:rsidRPr="00D27850" w:rsidRDefault="001E5CA8" w:rsidP="00F845ED">
            <w:pPr>
              <w:pStyle w:val="Header"/>
              <w:numPr>
                <w:ilvl w:val="0"/>
                <w:numId w:val="13"/>
              </w:numPr>
              <w:jc w:val="both"/>
            </w:pPr>
            <w:r w:rsidRPr="006E69D4">
              <w:t xml:space="preserve">Office of Court Administration </w:t>
            </w:r>
            <w:r w:rsidR="006E69D4">
              <w:t>(OCA)</w:t>
            </w:r>
            <w:r w:rsidR="00305AEB" w:rsidRPr="006E69D4">
              <w:t>, Texas Judicial Council</w:t>
            </w:r>
            <w:r w:rsidRPr="00D27850">
              <w:t xml:space="preserve">: </w:t>
            </w:r>
          </w:p>
          <w:p w14:paraId="42CFEB69" w14:textId="73367CC4" w:rsidR="00B7745E" w:rsidRPr="00D27850" w:rsidRDefault="001E5CA8" w:rsidP="00F845ED">
            <w:pPr>
              <w:pStyle w:val="Header"/>
              <w:numPr>
                <w:ilvl w:val="1"/>
                <w:numId w:val="13"/>
              </w:numPr>
              <w:jc w:val="both"/>
            </w:pPr>
            <w:r w:rsidRPr="00D27850">
              <w:t>$10,338,158 for</w:t>
            </w:r>
            <w:r w:rsidR="00A845FC" w:rsidRPr="00D27850">
              <w:t xml:space="preserve"> the purpose of addressing</w:t>
            </w:r>
            <w:r w:rsidRPr="00D27850">
              <w:t xml:space="preserve"> </w:t>
            </w:r>
            <w:r w:rsidR="00A845FC" w:rsidRPr="00D27850">
              <w:t xml:space="preserve">the </w:t>
            </w:r>
            <w:r w:rsidRPr="00D27850">
              <w:t>backlog</w:t>
            </w:r>
            <w:r w:rsidR="00015C4B">
              <w:t xml:space="preserve"> in court cases</w:t>
            </w:r>
            <w:r w:rsidR="00A845FC" w:rsidRPr="00D27850">
              <w:t>,</w:t>
            </w:r>
            <w:r w:rsidRPr="00D27850">
              <w:t xml:space="preserve"> including information technology support;</w:t>
            </w:r>
            <w:r w:rsidR="007C4616">
              <w:t xml:space="preserve"> and</w:t>
            </w:r>
          </w:p>
          <w:p w14:paraId="57D7176C" w14:textId="13DBBA10" w:rsidR="00B7745E" w:rsidRDefault="001E5CA8" w:rsidP="00F845ED">
            <w:pPr>
              <w:pStyle w:val="Header"/>
              <w:numPr>
                <w:ilvl w:val="1"/>
                <w:numId w:val="13"/>
              </w:numPr>
              <w:jc w:val="both"/>
            </w:pPr>
            <w:r>
              <w:t xml:space="preserve">for Strategy D.1.1., </w:t>
            </w:r>
            <w:r w:rsidRPr="00D27850">
              <w:t>Texas Indigent Defense Commission</w:t>
            </w:r>
            <w:r w:rsidR="00B31BF1" w:rsidRPr="00D27850">
              <w:t xml:space="preserve"> (TIDC)</w:t>
            </w:r>
            <w:r>
              <w:t>, as listed in the General Appropriations Act</w:t>
            </w:r>
            <w:r w:rsidR="001E3A6A">
              <w:t>:</w:t>
            </w:r>
            <w:r>
              <w:t xml:space="preserve"> </w:t>
            </w:r>
            <w:r w:rsidRPr="00D27850">
              <w:t>$63,698,784 for</w:t>
            </w:r>
            <w:r w:rsidR="00A845FC" w:rsidRPr="00D27850">
              <w:t xml:space="preserve"> the purpose of</w:t>
            </w:r>
            <w:r w:rsidRPr="00D27850">
              <w:t xml:space="preserve"> </w:t>
            </w:r>
            <w:r w:rsidR="00A845FC" w:rsidRPr="00D27850">
              <w:t xml:space="preserve">addressing </w:t>
            </w:r>
            <w:r w:rsidR="001E3A6A">
              <w:t xml:space="preserve">the </w:t>
            </w:r>
            <w:r w:rsidRPr="00D27850">
              <w:t>backlog</w:t>
            </w:r>
            <w:r>
              <w:t xml:space="preserve"> in court cases</w:t>
            </w:r>
            <w:r w:rsidR="00A845FC" w:rsidRPr="00D27850">
              <w:t>, including to pay</w:t>
            </w:r>
            <w:r w:rsidRPr="00D27850">
              <w:t xml:space="preserve"> for public defenders</w:t>
            </w:r>
            <w:r>
              <w:t>,</w:t>
            </w:r>
            <w:r w:rsidR="00B31BF1" w:rsidRPr="00D27850">
              <w:t xml:space="preserve"> and</w:t>
            </w:r>
            <w:r>
              <w:t xml:space="preserve"> </w:t>
            </w:r>
            <w:r w:rsidRPr="00D27850">
              <w:t xml:space="preserve">$13,942,466 </w:t>
            </w:r>
            <w:r w:rsidR="00A845FC" w:rsidRPr="00D27850">
              <w:t xml:space="preserve">for deposit into the fair defense account and </w:t>
            </w:r>
            <w:r w:rsidRPr="00D27850">
              <w:t xml:space="preserve">for </w:t>
            </w:r>
            <w:r w:rsidR="00A845FC" w:rsidRPr="00D27850">
              <w:t xml:space="preserve">use </w:t>
            </w:r>
            <w:r w:rsidR="001E3A6A">
              <w:t xml:space="preserve">by OCA </w:t>
            </w:r>
            <w:r w:rsidR="00A845FC" w:rsidRPr="00D27850">
              <w:t xml:space="preserve">in addressing the </w:t>
            </w:r>
            <w:r w:rsidRPr="00D27850">
              <w:t>backlog</w:t>
            </w:r>
            <w:r w:rsidR="001E3A6A">
              <w:t xml:space="preserve"> in court cases</w:t>
            </w:r>
            <w:r w:rsidR="00A845FC" w:rsidRPr="00D27850">
              <w:t>, as authorized by other law</w:t>
            </w:r>
            <w:r w:rsidRPr="00D27850">
              <w:t>;</w:t>
            </w:r>
          </w:p>
          <w:p w14:paraId="3DFF33F4" w14:textId="7B3E7EAC" w:rsidR="00B7745E" w:rsidRDefault="001E5CA8" w:rsidP="00F845ED">
            <w:pPr>
              <w:pStyle w:val="Header"/>
              <w:numPr>
                <w:ilvl w:val="0"/>
                <w:numId w:val="13"/>
              </w:numPr>
              <w:jc w:val="both"/>
            </w:pPr>
            <w:r w:rsidRPr="00B7745E">
              <w:t>Office of Capital and Forensic Writs</w:t>
            </w:r>
            <w:r w:rsidR="00B31BF1">
              <w:t xml:space="preserve"> </w:t>
            </w:r>
            <w:r w:rsidR="00B31BF1" w:rsidRPr="001E3A6A">
              <w:t>(OCFW</w:t>
            </w:r>
            <w:r w:rsidR="00B31BF1">
              <w:t>)</w:t>
            </w:r>
            <w:r w:rsidRPr="00B7745E">
              <w:t xml:space="preserve">: $200,000 for </w:t>
            </w:r>
            <w:r w:rsidR="00A845FC">
              <w:t xml:space="preserve">the purpose of addressing the backlog </w:t>
            </w:r>
            <w:r w:rsidR="001E3A6A">
              <w:t xml:space="preserve">in court cases </w:t>
            </w:r>
            <w:r w:rsidR="00A845FC">
              <w:t>and paying costs related to the COVID-19 pandemic</w:t>
            </w:r>
            <w:r>
              <w:t>; and</w:t>
            </w:r>
          </w:p>
          <w:p w14:paraId="2BF00F5D" w14:textId="278E8785" w:rsidR="00B7745E" w:rsidRDefault="001E5CA8" w:rsidP="00F845ED">
            <w:pPr>
              <w:pStyle w:val="Header"/>
              <w:numPr>
                <w:ilvl w:val="0"/>
                <w:numId w:val="13"/>
              </w:numPr>
              <w:jc w:val="both"/>
            </w:pPr>
            <w:r w:rsidRPr="00B7745E">
              <w:t>Texas Commission on Law Enforcement</w:t>
            </w:r>
            <w:r w:rsidR="00B31BF1">
              <w:t xml:space="preserve"> (TCOLE)</w:t>
            </w:r>
            <w:r w:rsidRPr="00B7745E">
              <w:t xml:space="preserve">: $9,400,000 for deposit </w:t>
            </w:r>
            <w:r w:rsidR="00A4273C">
              <w:t>in</w:t>
            </w:r>
            <w:r w:rsidRPr="00B7745E">
              <w:t>to the Texas Commiss</w:t>
            </w:r>
            <w:r w:rsidRPr="00B7745E">
              <w:t xml:space="preserve">ion on Law Enforcement </w:t>
            </w:r>
            <w:r w:rsidRPr="001E3A6A">
              <w:t>account</w:t>
            </w:r>
            <w:r w:rsidR="00A845FC">
              <w:t xml:space="preserve"> for use</w:t>
            </w:r>
            <w:r w:rsidR="001E3A6A">
              <w:t xml:space="preserve"> by TCOLE</w:t>
            </w:r>
            <w:r w:rsidR="00A845FC">
              <w:t xml:space="preserve"> as authorized by other law</w:t>
            </w:r>
            <w:r w:rsidRPr="00B7745E">
              <w:t>.</w:t>
            </w:r>
          </w:p>
          <w:p w14:paraId="45C8365A" w14:textId="58FECC54" w:rsidR="00A845FC" w:rsidRDefault="001E5CA8" w:rsidP="00F845ED">
            <w:pPr>
              <w:pStyle w:val="Header"/>
              <w:jc w:val="both"/>
            </w:pPr>
            <w:r>
              <w:t>The bill increases OCA's capital budget authority</w:t>
            </w:r>
            <w:r w:rsidRPr="00A845FC">
              <w:t xml:space="preserve"> </w:t>
            </w:r>
            <w:r w:rsidR="00A4273C">
              <w:t xml:space="preserve">in </w:t>
            </w:r>
            <w:r w:rsidRPr="00A845FC">
              <w:t>the General Appropriations Act</w:t>
            </w:r>
            <w:r>
              <w:t xml:space="preserve"> by $1,330,680</w:t>
            </w:r>
            <w:r w:rsidR="001373C3">
              <w:t xml:space="preserve"> and</w:t>
            </w:r>
            <w:r w:rsidR="007C4616">
              <w:t xml:space="preserve"> authorizes</w:t>
            </w:r>
            <w:r w:rsidR="001373C3">
              <w:t xml:space="preserve"> the employment of</w:t>
            </w:r>
            <w:r w:rsidR="007C4616">
              <w:t xml:space="preserve"> additional full-time equivalent employees (FTEs) </w:t>
            </w:r>
            <w:r w:rsidR="001373C3">
              <w:t xml:space="preserve">during the two-year period beginning on the bill's effective date </w:t>
            </w:r>
            <w:r w:rsidR="007C4616">
              <w:t>as follows:</w:t>
            </w:r>
          </w:p>
          <w:p w14:paraId="7BB455E5" w14:textId="5E6289AE" w:rsidR="007C4616" w:rsidRDefault="001E5CA8" w:rsidP="00F845ED">
            <w:pPr>
              <w:pStyle w:val="Header"/>
              <w:numPr>
                <w:ilvl w:val="0"/>
                <w:numId w:val="17"/>
              </w:numPr>
              <w:jc w:val="both"/>
            </w:pPr>
            <w:r>
              <w:t>OCA may employ eight additional FTEs out of the $10,338,158 appropriation and two additional FTEs out of the $63,698,784 appropriation;</w:t>
            </w:r>
            <w:r w:rsidR="001373C3">
              <w:t xml:space="preserve"> and</w:t>
            </w:r>
          </w:p>
          <w:p w14:paraId="0EAE3A94" w14:textId="20AF11AF" w:rsidR="007C4616" w:rsidRDefault="001E5CA8" w:rsidP="00F845ED">
            <w:pPr>
              <w:pStyle w:val="Header"/>
              <w:numPr>
                <w:ilvl w:val="0"/>
                <w:numId w:val="17"/>
              </w:numPr>
              <w:jc w:val="both"/>
            </w:pPr>
            <w:r>
              <w:t>the OCFW may employ one additional FTE</w:t>
            </w:r>
            <w:r>
              <w:t xml:space="preserve"> out of its appropriation. </w:t>
            </w:r>
          </w:p>
          <w:p w14:paraId="4C54B06E" w14:textId="0684DD92" w:rsidR="00815247" w:rsidRDefault="00815247" w:rsidP="00F845ED">
            <w:pPr>
              <w:pStyle w:val="Header"/>
              <w:jc w:val="both"/>
            </w:pPr>
          </w:p>
          <w:p w14:paraId="3234D6D9" w14:textId="1D77AB8D" w:rsidR="00815247" w:rsidRDefault="001E5CA8" w:rsidP="00F845ED">
            <w:pPr>
              <w:pStyle w:val="Header"/>
              <w:jc w:val="both"/>
              <w:rPr>
                <w:u w:val="single"/>
              </w:rPr>
            </w:pPr>
            <w:r>
              <w:rPr>
                <w:u w:val="single"/>
              </w:rPr>
              <w:t>Commission on State Emergency Communications</w:t>
            </w:r>
          </w:p>
          <w:p w14:paraId="12FCF25A" w14:textId="3702A5F5" w:rsidR="00815247" w:rsidRDefault="00815247" w:rsidP="00F845ED">
            <w:pPr>
              <w:pStyle w:val="Header"/>
              <w:jc w:val="both"/>
              <w:rPr>
                <w:u w:val="single"/>
              </w:rPr>
            </w:pPr>
          </w:p>
          <w:p w14:paraId="7BA57181" w14:textId="7B141D5D" w:rsidR="00815247" w:rsidRDefault="001E5CA8" w:rsidP="00F845ED">
            <w:pPr>
              <w:pStyle w:val="Header"/>
              <w:jc w:val="both"/>
            </w:pPr>
            <w:r>
              <w:t xml:space="preserve">C.S.S.B. 8 appropriates $150,000,000 to the Commission on State Emergency Communications (CSEC) for deposit into the </w:t>
            </w:r>
            <w:r w:rsidR="00EE03FE">
              <w:t>n</w:t>
            </w:r>
            <w:r>
              <w:t xml:space="preserve">ext </w:t>
            </w:r>
            <w:r w:rsidR="00EE03FE">
              <w:t>g</w:t>
            </w:r>
            <w:r>
              <w:t xml:space="preserve">eneration 9-1-1 </w:t>
            </w:r>
            <w:r w:rsidR="00EE03FE">
              <w:t>s</w:t>
            </w:r>
            <w:r>
              <w:t xml:space="preserve">ervice </w:t>
            </w:r>
            <w:r w:rsidR="00EE03FE">
              <w:t>f</w:t>
            </w:r>
            <w:r>
              <w:t xml:space="preserve">und and for use by </w:t>
            </w:r>
            <w:r w:rsidRPr="003D534E">
              <w:t>the CSEC</w:t>
            </w:r>
            <w:r>
              <w:t xml:space="preserve"> as authorized by other law for the deployment and reliable operation of next generation 9-1-1 service, including equipment and administration costs, during the two-year period beginning on the bill's effective date. The bill establishes that</w:t>
            </w:r>
            <w:r w:rsidRPr="00C647F4">
              <w:t>, in accordanc</w:t>
            </w:r>
            <w:r w:rsidRPr="00C647F4">
              <w:t>e with applicable state law</w:t>
            </w:r>
            <w:r>
              <w:t xml:space="preserve">, it is the legislature's intent that all money appropriated to </w:t>
            </w:r>
            <w:r w:rsidRPr="00364187">
              <w:t>the CSEC</w:t>
            </w:r>
            <w:r>
              <w:t xml:space="preserve"> </w:t>
            </w:r>
            <w:r w:rsidR="00C647F4">
              <w:t xml:space="preserve">by the bill </w:t>
            </w:r>
            <w:r>
              <w:t xml:space="preserve">be distributed not later than December 31, 2022, and </w:t>
            </w:r>
            <w:r w:rsidRPr="00364187">
              <w:t>spent</w:t>
            </w:r>
            <w:r>
              <w:t xml:space="preserve"> not later than December 31, 2024, for </w:t>
            </w:r>
            <w:r w:rsidRPr="001052DE">
              <w:t>the authorized purposes</w:t>
            </w:r>
            <w:r>
              <w:t>.</w:t>
            </w:r>
          </w:p>
          <w:p w14:paraId="49401D78" w14:textId="698F29A1" w:rsidR="00B7745E" w:rsidRDefault="00B7745E" w:rsidP="00F845ED">
            <w:pPr>
              <w:pStyle w:val="Header"/>
              <w:jc w:val="both"/>
            </w:pPr>
          </w:p>
          <w:p w14:paraId="343CFCC6" w14:textId="685D0248" w:rsidR="00B7745E" w:rsidRDefault="001E5CA8" w:rsidP="00F845ED">
            <w:pPr>
              <w:pStyle w:val="Header"/>
              <w:jc w:val="both"/>
              <w:rPr>
                <w:u w:val="single"/>
              </w:rPr>
            </w:pPr>
            <w:r>
              <w:rPr>
                <w:u w:val="single"/>
              </w:rPr>
              <w:t>Department of Transpo</w:t>
            </w:r>
            <w:r>
              <w:rPr>
                <w:u w:val="single"/>
              </w:rPr>
              <w:t>rtation</w:t>
            </w:r>
          </w:p>
          <w:p w14:paraId="532D7D17" w14:textId="1D497239" w:rsidR="00B7745E" w:rsidRDefault="00B7745E" w:rsidP="00F845ED">
            <w:pPr>
              <w:pStyle w:val="Header"/>
              <w:jc w:val="both"/>
              <w:rPr>
                <w:u w:val="single"/>
              </w:rPr>
            </w:pPr>
          </w:p>
          <w:p w14:paraId="33DC5942" w14:textId="4F25F305" w:rsidR="008A0B60" w:rsidRDefault="001E5CA8" w:rsidP="00F845ED">
            <w:pPr>
              <w:pStyle w:val="Header"/>
              <w:jc w:val="both"/>
            </w:pPr>
            <w:r>
              <w:t xml:space="preserve">C.S.S.B. 8 appropriates $15,000,000 to the </w:t>
            </w:r>
            <w:r w:rsidR="00C647F4">
              <w:t xml:space="preserve">Texas </w:t>
            </w:r>
            <w:r w:rsidRPr="00C647F4">
              <w:t>Department of Transportation</w:t>
            </w:r>
            <w:r w:rsidR="00B31BF1">
              <w:t xml:space="preserve"> (TxDOT)</w:t>
            </w:r>
            <w:r>
              <w:t xml:space="preserve"> for the purpose of providing funding for a customs inspection station on the South Orient Rail Line in Presidio, Texas, during the two-year period beginning on t</w:t>
            </w:r>
            <w:r>
              <w:t>he bill's effective date.</w:t>
            </w:r>
          </w:p>
          <w:p w14:paraId="3CA3B815" w14:textId="09BFD344" w:rsidR="005530BC" w:rsidRPr="006B1172" w:rsidRDefault="005530BC" w:rsidP="00F845ED">
            <w:pPr>
              <w:pStyle w:val="Header"/>
              <w:jc w:val="both"/>
              <w:rPr>
                <w:sz w:val="22"/>
              </w:rPr>
            </w:pPr>
          </w:p>
          <w:p w14:paraId="1F189645" w14:textId="5696952A" w:rsidR="005530BC" w:rsidRDefault="001E5CA8" w:rsidP="00F845ED">
            <w:pPr>
              <w:pStyle w:val="Header"/>
              <w:jc w:val="both"/>
              <w:rPr>
                <w:b/>
              </w:rPr>
            </w:pPr>
            <w:r>
              <w:rPr>
                <w:b/>
              </w:rPr>
              <w:t>General Provisions</w:t>
            </w:r>
          </w:p>
          <w:p w14:paraId="69E552D5" w14:textId="7B792FB3" w:rsidR="005530BC" w:rsidRPr="006B1172" w:rsidRDefault="005530BC" w:rsidP="00F845ED">
            <w:pPr>
              <w:pStyle w:val="Header"/>
              <w:jc w:val="both"/>
              <w:rPr>
                <w:b/>
                <w:sz w:val="20"/>
              </w:rPr>
            </w:pPr>
          </w:p>
          <w:p w14:paraId="5D1BE20A" w14:textId="7DE8ECB7" w:rsidR="00805AAA" w:rsidRDefault="001E5CA8" w:rsidP="00F845ED">
            <w:pPr>
              <w:pStyle w:val="Header"/>
              <w:jc w:val="both"/>
            </w:pPr>
            <w:r>
              <w:t>C.S.S.B.</w:t>
            </w:r>
            <w:r w:rsidR="00690B3B">
              <w:t xml:space="preserve"> 8</w:t>
            </w:r>
            <w:r w:rsidR="005530BC">
              <w:t xml:space="preserve"> establishes </w:t>
            </w:r>
            <w:r>
              <w:t>the following:</w:t>
            </w:r>
          </w:p>
          <w:p w14:paraId="199B75D6" w14:textId="77777777" w:rsidR="00ED4C40" w:rsidRDefault="001E5CA8" w:rsidP="00F845ED">
            <w:pPr>
              <w:pStyle w:val="Header"/>
              <w:numPr>
                <w:ilvl w:val="0"/>
                <w:numId w:val="10"/>
              </w:numPr>
              <w:jc w:val="both"/>
            </w:pPr>
            <w:r>
              <w:t xml:space="preserve">it is the legislature's </w:t>
            </w:r>
            <w:r w:rsidRPr="008B3B91">
              <w:t>intent that</w:t>
            </w:r>
            <w:r>
              <w:t xml:space="preserve">: </w:t>
            </w:r>
          </w:p>
          <w:p w14:paraId="6C59324C" w14:textId="13B0663B" w:rsidR="00805AAA" w:rsidRDefault="001E5CA8" w:rsidP="00F845ED">
            <w:pPr>
              <w:pStyle w:val="Header"/>
              <w:numPr>
                <w:ilvl w:val="1"/>
                <w:numId w:val="10"/>
              </w:numPr>
              <w:jc w:val="both"/>
            </w:pPr>
            <w:r w:rsidRPr="005530BC">
              <w:t xml:space="preserve">the appropriations made by </w:t>
            </w:r>
            <w:r>
              <w:t>the bill</w:t>
            </w:r>
            <w:r w:rsidRPr="005530BC">
              <w:t xml:space="preserve"> are one-time appropriations made for the purpose of addressing the</w:t>
            </w:r>
            <w:r>
              <w:t xml:space="preserve"> state's</w:t>
            </w:r>
            <w:r w:rsidRPr="005530BC">
              <w:t xml:space="preserve"> needs for the two-year period beginning on the </w:t>
            </w:r>
            <w:r>
              <w:t xml:space="preserve">bill's </w:t>
            </w:r>
            <w:r w:rsidRPr="005530BC">
              <w:t>effective date</w:t>
            </w:r>
            <w:r>
              <w:t>;</w:t>
            </w:r>
          </w:p>
          <w:p w14:paraId="61F8C020" w14:textId="5F299140" w:rsidR="00ED4C40" w:rsidRDefault="001E5CA8" w:rsidP="00F845ED">
            <w:pPr>
              <w:pStyle w:val="Header"/>
              <w:numPr>
                <w:ilvl w:val="1"/>
                <w:numId w:val="10"/>
              </w:numPr>
              <w:jc w:val="both"/>
            </w:pPr>
            <w:r>
              <w:t>the appropriations made by the bill be used only for purposes authorized by state and federal law, including guidance issued by the U.S. Department of the Treasury in 86 Fed. Reg. 26786</w:t>
            </w:r>
            <w:r>
              <w:t xml:space="preserve"> (May 17, 2021);</w:t>
            </w:r>
          </w:p>
          <w:p w14:paraId="1EEF7E6B" w14:textId="60480C06" w:rsidR="00ED4C40" w:rsidRDefault="001E5CA8" w:rsidP="00F845ED">
            <w:pPr>
              <w:pStyle w:val="Header"/>
              <w:numPr>
                <w:ilvl w:val="1"/>
                <w:numId w:val="10"/>
              </w:numPr>
              <w:jc w:val="both"/>
            </w:pPr>
            <w:r>
              <w:t xml:space="preserve">the appropriations made by the bill be used before all other methods of finance if more than one method of finance </w:t>
            </w:r>
            <w:r w:rsidR="009111D4">
              <w:t>is available for the applicable purpose</w:t>
            </w:r>
            <w:r>
              <w:t>; and</w:t>
            </w:r>
          </w:p>
          <w:p w14:paraId="714E9383" w14:textId="67E35A18" w:rsidR="00ED4C40" w:rsidRDefault="001E5CA8" w:rsidP="00F845ED">
            <w:pPr>
              <w:pStyle w:val="Header"/>
              <w:numPr>
                <w:ilvl w:val="1"/>
                <w:numId w:val="10"/>
              </w:numPr>
              <w:jc w:val="both"/>
            </w:pPr>
            <w:r>
              <w:t>if</w:t>
            </w:r>
            <w:r w:rsidR="00C647F4">
              <w:t xml:space="preserve"> </w:t>
            </w:r>
            <w:r>
              <w:t xml:space="preserve">a qualified state or federal authority </w:t>
            </w:r>
            <w:r w:rsidR="00C647F4">
              <w:t xml:space="preserve">determines </w:t>
            </w:r>
            <w:r>
              <w:t>that a purpose for which money is appropriated by the bill is an improper use of that money, the appropriated money not be spent and instead be retained in the treasury for later legislative appropriation;</w:t>
            </w:r>
          </w:p>
          <w:p w14:paraId="02D331C7" w14:textId="175C6D6C" w:rsidR="00C936B3" w:rsidRDefault="001E5CA8" w:rsidP="00F845ED">
            <w:pPr>
              <w:pStyle w:val="Header"/>
              <w:numPr>
                <w:ilvl w:val="0"/>
                <w:numId w:val="10"/>
              </w:numPr>
              <w:jc w:val="both"/>
            </w:pPr>
            <w:r>
              <w:t xml:space="preserve">certain of </w:t>
            </w:r>
            <w:r w:rsidR="00A26361">
              <w:t>the appropriation</w:t>
            </w:r>
            <w:r>
              <w:t>s</w:t>
            </w:r>
            <w:r w:rsidR="00A26361">
              <w:t xml:space="preserve"> </w:t>
            </w:r>
            <w:r w:rsidR="00805AAA">
              <w:t>made by the bill</w:t>
            </w:r>
            <w:r w:rsidR="009B7770">
              <w:t xml:space="preserve">, </w:t>
            </w:r>
            <w:r w:rsidR="009B7770" w:rsidRPr="00BF54F1">
              <w:t>as specified therein</w:t>
            </w:r>
            <w:r w:rsidR="009B7770">
              <w:t>,</w:t>
            </w:r>
            <w:r w:rsidR="00805AAA">
              <w:t xml:space="preserve"> </w:t>
            </w:r>
            <w:r w:rsidR="00D26C4C">
              <w:t>are</w:t>
            </w:r>
            <w:r w:rsidR="00805AAA">
              <w:t xml:space="preserve"> </w:t>
            </w:r>
            <w:r w:rsidR="00805AAA" w:rsidRPr="00805AAA">
              <w:t xml:space="preserve">made in accordance with 42 U.S.C. Section 802(c)(1)(C), which allows money from the </w:t>
            </w:r>
            <w:r w:rsidR="00805AAA" w:rsidRPr="00DA74FB">
              <w:t xml:space="preserve">federal </w:t>
            </w:r>
            <w:r w:rsidR="00DA74FB">
              <w:t>C</w:t>
            </w:r>
            <w:r w:rsidR="00805AAA" w:rsidRPr="00DA74FB">
              <w:t xml:space="preserve">oronavirus </w:t>
            </w:r>
            <w:r w:rsidR="00DA74FB">
              <w:t>S</w:t>
            </w:r>
            <w:r w:rsidR="00805AAA" w:rsidRPr="00DA74FB">
              <w:t xml:space="preserve">tate </w:t>
            </w:r>
            <w:r w:rsidR="00DA74FB">
              <w:t>F</w:t>
            </w:r>
            <w:r w:rsidR="00805AAA" w:rsidRPr="00DA74FB">
              <w:t xml:space="preserve">iscal </w:t>
            </w:r>
            <w:r w:rsidR="00DA74FB">
              <w:t>R</w:t>
            </w:r>
            <w:r w:rsidR="00805AAA" w:rsidRPr="00DA74FB">
              <w:t xml:space="preserve">ecovery </w:t>
            </w:r>
            <w:r w:rsidR="00DA74FB">
              <w:t>F</w:t>
            </w:r>
            <w:r w:rsidR="00805AAA" w:rsidRPr="00DA74FB">
              <w:t>und</w:t>
            </w:r>
            <w:r w:rsidR="00805AAA" w:rsidRPr="00805AAA">
              <w:t xml:space="preserve"> to be used to provide government services to the extent of a reduction in the revenue of a state government caused by the COVID-19 public health emergency relative to revenues collected in the most recent full fiscal year of the state government that ended b</w:t>
            </w:r>
            <w:r>
              <w:t>efore that emergency; and</w:t>
            </w:r>
          </w:p>
          <w:p w14:paraId="1BA52135" w14:textId="73856A3F" w:rsidR="002D450A" w:rsidRPr="002D450A" w:rsidRDefault="001E5CA8" w:rsidP="00F845ED">
            <w:pPr>
              <w:pStyle w:val="Header"/>
              <w:numPr>
                <w:ilvl w:val="0"/>
                <w:numId w:val="10"/>
              </w:numPr>
              <w:jc w:val="both"/>
            </w:pPr>
            <w:r>
              <w:t>t</w:t>
            </w:r>
            <w:r w:rsidRPr="005530BC">
              <w:t xml:space="preserve">he transfer provisions of Part 14, Article IX, </w:t>
            </w:r>
            <w:r w:rsidR="009A60D0">
              <w:t xml:space="preserve">in </w:t>
            </w:r>
            <w:r w:rsidRPr="005530BC">
              <w:t>the General Appropriat</w:t>
            </w:r>
            <w:r w:rsidRPr="005530BC">
              <w:t>ions Act and the transfer provisions of Section 65, Chapter 995 (</w:t>
            </w:r>
            <w:r w:rsidR="002E2451">
              <w:t xml:space="preserve">H.B. </w:t>
            </w:r>
            <w:r w:rsidR="00CB75F1">
              <w:t>2</w:t>
            </w:r>
            <w:r w:rsidRPr="005530BC">
              <w:t xml:space="preserve">), Acts of the 87th Legislature, Regular Session, 2021 (the Supplemental Appropriations Act), apply to the appropriations made by </w:t>
            </w:r>
            <w:r w:rsidR="00A8416B" w:rsidRPr="00C63395">
              <w:t>this bill</w:t>
            </w:r>
            <w:r w:rsidRPr="005530BC">
              <w:t xml:space="preserve"> to allow appropriate transfer of appropriatio</w:t>
            </w:r>
            <w:r w:rsidRPr="005530BC">
              <w:t xml:space="preserve">ns made by </w:t>
            </w:r>
            <w:r w:rsidR="00A8416B" w:rsidRPr="00C63395">
              <w:t>this bill</w:t>
            </w:r>
            <w:r w:rsidRPr="005530BC">
              <w:t xml:space="preserve"> as if the appropriations made by the General Appropriations Act, the Supplemental Appropriations Act, and </w:t>
            </w:r>
            <w:r w:rsidR="00A8416B" w:rsidRPr="00C63395">
              <w:t>this bill</w:t>
            </w:r>
            <w:r w:rsidRPr="005530BC">
              <w:t xml:space="preserve"> were all a part of the same </w:t>
            </w:r>
            <w:r w:rsidR="00A8416B" w:rsidRPr="00C63395">
              <w:t>bill</w:t>
            </w:r>
            <w:r w:rsidRPr="005530BC">
              <w:t>, to the extent permitted by federal law.</w:t>
            </w:r>
          </w:p>
          <w:p w14:paraId="4294E4F1" w14:textId="77777777" w:rsidR="008423E4" w:rsidRPr="00835628" w:rsidRDefault="008423E4" w:rsidP="00F845ED">
            <w:pPr>
              <w:rPr>
                <w:b/>
              </w:rPr>
            </w:pPr>
          </w:p>
        </w:tc>
      </w:tr>
      <w:tr w:rsidR="00881720" w14:paraId="425B3073" w14:textId="77777777" w:rsidTr="00EB6087">
        <w:tc>
          <w:tcPr>
            <w:tcW w:w="9576" w:type="dxa"/>
          </w:tcPr>
          <w:p w14:paraId="0F3513BA" w14:textId="77777777" w:rsidR="008423E4" w:rsidRPr="00A8133F" w:rsidRDefault="001E5CA8" w:rsidP="00F845ED">
            <w:pPr>
              <w:rPr>
                <w:b/>
              </w:rPr>
            </w:pPr>
            <w:r w:rsidRPr="009C1E9A">
              <w:rPr>
                <w:b/>
                <w:u w:val="single"/>
              </w:rPr>
              <w:t>EFFECTIVE DATE</w:t>
            </w:r>
            <w:r>
              <w:rPr>
                <w:b/>
              </w:rPr>
              <w:t xml:space="preserve"> </w:t>
            </w:r>
          </w:p>
          <w:p w14:paraId="02429014" w14:textId="77777777" w:rsidR="008423E4" w:rsidRDefault="008423E4" w:rsidP="00F845ED"/>
          <w:p w14:paraId="1FF2D828" w14:textId="28D5573B" w:rsidR="008423E4" w:rsidRPr="00233FDB" w:rsidRDefault="001E5CA8" w:rsidP="00F845ED">
            <w:pPr>
              <w:pStyle w:val="Header"/>
              <w:tabs>
                <w:tab w:val="clear" w:pos="4320"/>
                <w:tab w:val="clear" w:pos="8640"/>
              </w:tabs>
              <w:jc w:val="both"/>
            </w:pPr>
            <w:r>
              <w:t>On passage.</w:t>
            </w:r>
          </w:p>
        </w:tc>
      </w:tr>
      <w:tr w:rsidR="00881720" w14:paraId="1CBA2FEC" w14:textId="77777777" w:rsidTr="00EB6087">
        <w:tc>
          <w:tcPr>
            <w:tcW w:w="9576" w:type="dxa"/>
          </w:tcPr>
          <w:p w14:paraId="47165154" w14:textId="77777777" w:rsidR="000F54D4" w:rsidRDefault="001E5CA8" w:rsidP="00F845ED">
            <w:pPr>
              <w:jc w:val="both"/>
              <w:rPr>
                <w:b/>
                <w:u w:val="single"/>
              </w:rPr>
            </w:pPr>
            <w:r>
              <w:rPr>
                <w:b/>
                <w:u w:val="single"/>
              </w:rPr>
              <w:t>COMPARISON OF</w:t>
            </w:r>
            <w:r>
              <w:rPr>
                <w:b/>
                <w:u w:val="single"/>
              </w:rPr>
              <w:t xml:space="preserve"> SENATE ENGROSSED AND SUBSTITUTE</w:t>
            </w:r>
          </w:p>
          <w:p w14:paraId="18472203" w14:textId="77777777" w:rsidR="009C68E6" w:rsidRDefault="009C68E6" w:rsidP="00F845ED">
            <w:pPr>
              <w:jc w:val="both"/>
            </w:pPr>
          </w:p>
          <w:p w14:paraId="58AE5C3D" w14:textId="2F42F641" w:rsidR="009C68E6" w:rsidRDefault="001E5CA8" w:rsidP="00F845ED">
            <w:pPr>
              <w:jc w:val="both"/>
            </w:pPr>
            <w:r>
              <w:t>While C.S.S.B. 8 may differ from the engrossed in minor or nonsubstantive ways, the following summarizes the substantial differences between the engrossed and committee substitute versions of the bill.</w:t>
            </w:r>
          </w:p>
          <w:p w14:paraId="36EDEC50" w14:textId="7CF005E2" w:rsidR="009C68E6" w:rsidRDefault="009C68E6" w:rsidP="00F845ED">
            <w:pPr>
              <w:jc w:val="both"/>
            </w:pPr>
          </w:p>
          <w:p w14:paraId="0137739C" w14:textId="536BC6B7" w:rsidR="009C68E6" w:rsidRDefault="001E5CA8" w:rsidP="00F845ED">
            <w:pPr>
              <w:jc w:val="both"/>
            </w:pPr>
            <w:r>
              <w:t xml:space="preserve">The substitute </w:t>
            </w:r>
            <w:r>
              <w:t>omits the following appropriations, which were present in the engrossed version:</w:t>
            </w:r>
          </w:p>
          <w:p w14:paraId="68B3494C" w14:textId="6207AF59" w:rsidR="009C68E6" w:rsidRDefault="001E5CA8" w:rsidP="00F845ED">
            <w:pPr>
              <w:pStyle w:val="ListParagraph"/>
              <w:numPr>
                <w:ilvl w:val="0"/>
                <w:numId w:val="15"/>
              </w:numPr>
              <w:contextualSpacing w:val="0"/>
              <w:jc w:val="both"/>
            </w:pPr>
            <w:r w:rsidRPr="00A743B9">
              <w:t>$180,</w:t>
            </w:r>
            <w:r>
              <w:t>000,000 to the trusteed programs within the governor's office for tourism, travel, and hospitality recovery grants;</w:t>
            </w:r>
          </w:p>
          <w:p w14:paraId="5BDECF3C" w14:textId="101C81AF" w:rsidR="009A131D" w:rsidRDefault="001E5CA8" w:rsidP="00F845ED">
            <w:pPr>
              <w:pStyle w:val="ListParagraph"/>
              <w:numPr>
                <w:ilvl w:val="0"/>
                <w:numId w:val="15"/>
              </w:numPr>
              <w:contextualSpacing w:val="0"/>
              <w:jc w:val="both"/>
            </w:pPr>
            <w:r w:rsidRPr="00A743B9">
              <w:t>$1,200</w:t>
            </w:r>
            <w:r>
              <w:t>,000 to the trusteed programs within the governo</w:t>
            </w:r>
            <w:r>
              <w:t>r's office for information technology case management system improvements for children's advocacy centers;</w:t>
            </w:r>
          </w:p>
          <w:p w14:paraId="3B2E0A35" w14:textId="2CAE2A39" w:rsidR="009A131D" w:rsidRPr="001052DE" w:rsidRDefault="001E5CA8" w:rsidP="00F845ED">
            <w:pPr>
              <w:pStyle w:val="ListParagraph"/>
              <w:numPr>
                <w:ilvl w:val="0"/>
                <w:numId w:val="15"/>
              </w:numPr>
              <w:contextualSpacing w:val="0"/>
              <w:jc w:val="both"/>
            </w:pPr>
            <w:r>
              <w:t xml:space="preserve">$2,462,085,730 to the Department of State Health Services (DSHS) for </w:t>
            </w:r>
            <w:r w:rsidRPr="001052DE">
              <w:t>certain COVID</w:t>
            </w:r>
            <w:r w:rsidR="00F43BE7">
              <w:noBreakHyphen/>
            </w:r>
            <w:r w:rsidRPr="001052DE">
              <w:t>19 services;</w:t>
            </w:r>
          </w:p>
          <w:p w14:paraId="41575840" w14:textId="4078194B" w:rsidR="000039AA" w:rsidRDefault="001E5CA8" w:rsidP="00F845ED">
            <w:pPr>
              <w:pStyle w:val="ListParagraph"/>
              <w:numPr>
                <w:ilvl w:val="0"/>
                <w:numId w:val="15"/>
              </w:numPr>
              <w:contextualSpacing w:val="0"/>
              <w:jc w:val="both"/>
            </w:pPr>
            <w:r>
              <w:t xml:space="preserve">$5,000,000 to DSHS for the </w:t>
            </w:r>
            <w:r w:rsidR="00372AB6">
              <w:t>f</w:t>
            </w:r>
            <w:r w:rsidRPr="00372AB6">
              <w:t xml:space="preserve">ederally </w:t>
            </w:r>
            <w:r w:rsidR="00372AB6">
              <w:t>q</w:t>
            </w:r>
            <w:r w:rsidRPr="00372AB6">
              <w:t xml:space="preserve">ualified </w:t>
            </w:r>
            <w:r w:rsidR="00372AB6">
              <w:t>h</w:t>
            </w:r>
            <w:r w:rsidRPr="00372AB6">
              <w:t>ealth</w:t>
            </w:r>
            <w:r w:rsidRPr="00372AB6">
              <w:t xml:space="preserve"> </w:t>
            </w:r>
            <w:r w:rsidR="00372AB6">
              <w:t>c</w:t>
            </w:r>
            <w:r w:rsidRPr="00372AB6">
              <w:t xml:space="preserve">enter </w:t>
            </w:r>
            <w:r w:rsidR="00372AB6">
              <w:t>i</w:t>
            </w:r>
            <w:r w:rsidRPr="00372AB6">
              <w:t xml:space="preserve">ncubator </w:t>
            </w:r>
            <w:r w:rsidR="00372AB6">
              <w:t>p</w:t>
            </w:r>
            <w:r w:rsidRPr="00372AB6">
              <w:t>rogram</w:t>
            </w:r>
            <w:r>
              <w:t>;</w:t>
            </w:r>
          </w:p>
          <w:p w14:paraId="4E543FC8" w14:textId="225363EA" w:rsidR="000039AA" w:rsidRDefault="001E5CA8" w:rsidP="00F845ED">
            <w:pPr>
              <w:pStyle w:val="ListParagraph"/>
              <w:numPr>
                <w:ilvl w:val="0"/>
                <w:numId w:val="15"/>
              </w:numPr>
              <w:contextualSpacing w:val="0"/>
              <w:jc w:val="both"/>
            </w:pPr>
            <w:r>
              <w:t>$</w:t>
            </w:r>
            <w:r w:rsidRPr="00A743B9">
              <w:t>16,700,000</w:t>
            </w:r>
            <w:r>
              <w:t xml:space="preserve"> to DSHS to upgrade existing laboratory facilities in Starr County;</w:t>
            </w:r>
          </w:p>
          <w:p w14:paraId="6D1A4D5A" w14:textId="2444A3FB" w:rsidR="004E107A" w:rsidRDefault="001E5CA8" w:rsidP="00F845ED">
            <w:pPr>
              <w:pStyle w:val="ListParagraph"/>
              <w:numPr>
                <w:ilvl w:val="0"/>
                <w:numId w:val="15"/>
              </w:numPr>
              <w:contextualSpacing w:val="0"/>
              <w:jc w:val="both"/>
            </w:pPr>
            <w:r w:rsidRPr="00A743B9">
              <w:t>$2,729,</w:t>
            </w:r>
            <w:r>
              <w:t>912,000 to the Texas Department of Criminal Justice and $806,836,021 to the Department of Public Safety for compensating agency employees;</w:t>
            </w:r>
          </w:p>
          <w:p w14:paraId="405D2196" w14:textId="4BE37AC2" w:rsidR="004E107A" w:rsidRDefault="001E5CA8" w:rsidP="00F845ED">
            <w:pPr>
              <w:pStyle w:val="ListParagraph"/>
              <w:numPr>
                <w:ilvl w:val="0"/>
                <w:numId w:val="15"/>
              </w:numPr>
              <w:contextualSpacing w:val="0"/>
              <w:jc w:val="both"/>
            </w:pPr>
            <w:r w:rsidRPr="00A743B9">
              <w:t>$286</w:t>
            </w:r>
            <w:r w:rsidRPr="00A743B9">
              <w:t>,</w:t>
            </w:r>
            <w:r>
              <w:t>337,761 to the Teacher Retirement System of Texas for funding certain coronavirus-related claims in TRS-Care and TRS-ActiveCare;</w:t>
            </w:r>
          </w:p>
          <w:p w14:paraId="70E937A5" w14:textId="062DC89A" w:rsidR="004E107A" w:rsidRDefault="001E5CA8" w:rsidP="00F845ED">
            <w:pPr>
              <w:pStyle w:val="ListParagraph"/>
              <w:numPr>
                <w:ilvl w:val="0"/>
                <w:numId w:val="15"/>
              </w:numPr>
              <w:contextualSpacing w:val="0"/>
              <w:jc w:val="both"/>
            </w:pPr>
            <w:r>
              <w:t>$113,082,887 to the</w:t>
            </w:r>
            <w:r w:rsidR="004D2A02">
              <w:t xml:space="preserve"> Texas</w:t>
            </w:r>
            <w:r>
              <w:t xml:space="preserve"> Higher Education Coordinating Board (THECB) for supporting the operations and expansion </w:t>
            </w:r>
            <w:r w:rsidRPr="00372AB6">
              <w:t>of the Texas</w:t>
            </w:r>
            <w:r w:rsidRPr="00372AB6">
              <w:t xml:space="preserve"> Child Mental Health Care Consortium;</w:t>
            </w:r>
          </w:p>
          <w:p w14:paraId="6F95ED00" w14:textId="5B4707AC" w:rsidR="00826D1E" w:rsidRDefault="001E5CA8" w:rsidP="00F845ED">
            <w:pPr>
              <w:pStyle w:val="ListParagraph"/>
              <w:numPr>
                <w:ilvl w:val="0"/>
                <w:numId w:val="15"/>
              </w:numPr>
              <w:contextualSpacing w:val="0"/>
              <w:jc w:val="both"/>
            </w:pPr>
            <w:r>
              <w:t>$</w:t>
            </w:r>
            <w:r w:rsidRPr="00A743B9">
              <w:t>32</w:t>
            </w:r>
            <w:r>
              <w:t>5,000,000 to the THECB for university construction;</w:t>
            </w:r>
          </w:p>
          <w:p w14:paraId="4EFE2FF8" w14:textId="42437E81" w:rsidR="00EB6087" w:rsidRDefault="001E5CA8" w:rsidP="00F845ED">
            <w:pPr>
              <w:pStyle w:val="ListParagraph"/>
              <w:numPr>
                <w:ilvl w:val="0"/>
                <w:numId w:val="15"/>
              </w:numPr>
              <w:contextualSpacing w:val="0"/>
              <w:jc w:val="both"/>
            </w:pPr>
            <w:r>
              <w:t xml:space="preserve">$15,000,000 to the THECB for operating </w:t>
            </w:r>
            <w:r w:rsidRPr="00BA0C56">
              <w:t xml:space="preserve">the Texas </w:t>
            </w:r>
            <w:r w:rsidR="00BA0C56">
              <w:t>r</w:t>
            </w:r>
            <w:r w:rsidRPr="00BA0C56">
              <w:t xml:space="preserve">eskilling and </w:t>
            </w:r>
            <w:r w:rsidR="00BA0C56">
              <w:t>u</w:t>
            </w:r>
            <w:r w:rsidRPr="00BA0C56">
              <w:t xml:space="preserve">pskilling </w:t>
            </w:r>
            <w:r w:rsidR="00BA0C56">
              <w:t>t</w:t>
            </w:r>
            <w:r w:rsidRPr="00BA0C56">
              <w:t xml:space="preserve">hrough </w:t>
            </w:r>
            <w:r w:rsidR="00BA0C56">
              <w:t>e</w:t>
            </w:r>
            <w:r w:rsidRPr="00BA0C56">
              <w:t>ducation (TRUE) program;</w:t>
            </w:r>
          </w:p>
          <w:p w14:paraId="0EE07654" w14:textId="464650FA" w:rsidR="00EB6087" w:rsidRDefault="001E5CA8" w:rsidP="00F845ED">
            <w:pPr>
              <w:pStyle w:val="ListParagraph"/>
              <w:numPr>
                <w:ilvl w:val="0"/>
                <w:numId w:val="15"/>
              </w:numPr>
              <w:contextualSpacing w:val="0"/>
              <w:jc w:val="both"/>
            </w:pPr>
            <w:r w:rsidRPr="00A743B9">
              <w:t>$20,000,000</w:t>
            </w:r>
            <w:r>
              <w:t xml:space="preserve"> to the THECB for p</w:t>
            </w:r>
            <w:r w:rsidR="00670A4A">
              <w:t>erformance-based funding for at-</w:t>
            </w:r>
            <w:r>
              <w:t>risk students at comprehensive regional universities</w:t>
            </w:r>
            <w:r w:rsidR="00670A4A">
              <w:t>;</w:t>
            </w:r>
          </w:p>
          <w:p w14:paraId="61EBE176" w14:textId="0B4B0912" w:rsidR="004E107A" w:rsidRDefault="001E5CA8" w:rsidP="00F845ED">
            <w:pPr>
              <w:pStyle w:val="ListParagraph"/>
              <w:numPr>
                <w:ilvl w:val="0"/>
                <w:numId w:val="15"/>
              </w:numPr>
              <w:contextualSpacing w:val="0"/>
              <w:jc w:val="both"/>
            </w:pPr>
            <w:r>
              <w:t>$300,000,000 to the Te</w:t>
            </w:r>
            <w:r w:rsidR="004D2A02">
              <w:t>x</w:t>
            </w:r>
            <w:r>
              <w:t xml:space="preserve">as Division of Emergency Management for the purpose </w:t>
            </w:r>
            <w:r w:rsidRPr="00372AB6">
              <w:t>of acquiring land for, and the construction of,</w:t>
            </w:r>
            <w:r>
              <w:t xml:space="preserve"> a state operations center;</w:t>
            </w:r>
          </w:p>
          <w:p w14:paraId="748BD88B" w14:textId="0E38ABED" w:rsidR="007D1446" w:rsidRDefault="001E5CA8" w:rsidP="00F845ED">
            <w:pPr>
              <w:pStyle w:val="ListParagraph"/>
              <w:numPr>
                <w:ilvl w:val="0"/>
                <w:numId w:val="15"/>
              </w:numPr>
              <w:contextualSpacing w:val="0"/>
              <w:jc w:val="both"/>
            </w:pPr>
            <w:r>
              <w:t xml:space="preserve">$237,800,000 to the Health and Human Services Commission (HHSC) </w:t>
            </w:r>
            <w:r w:rsidRPr="00372AB6">
              <w:t>to complete</w:t>
            </w:r>
            <w:r>
              <w:t xml:space="preserve"> construction of a state hospital in Dallas;</w:t>
            </w:r>
          </w:p>
          <w:p w14:paraId="4C334F14" w14:textId="7D93E436" w:rsidR="00826D1E" w:rsidRDefault="001E5CA8" w:rsidP="00F845ED">
            <w:pPr>
              <w:pStyle w:val="ListParagraph"/>
              <w:numPr>
                <w:ilvl w:val="0"/>
                <w:numId w:val="15"/>
              </w:numPr>
              <w:contextualSpacing w:val="0"/>
              <w:jc w:val="both"/>
            </w:pPr>
            <w:r>
              <w:t xml:space="preserve">$400,000,000 to HHSC </w:t>
            </w:r>
            <w:r w:rsidRPr="00372AB6">
              <w:t>to administer</w:t>
            </w:r>
            <w:r>
              <w:t xml:space="preserve"> one-time grants related to critical staffing needs of frontline health care workers affected by COVID</w:t>
            </w:r>
            <w:r>
              <w:t>-19;</w:t>
            </w:r>
          </w:p>
          <w:p w14:paraId="2DA6ECB8" w14:textId="6E230CEF" w:rsidR="007D1446" w:rsidRDefault="001E5CA8" w:rsidP="00F845ED">
            <w:pPr>
              <w:pStyle w:val="ListParagraph"/>
              <w:numPr>
                <w:ilvl w:val="0"/>
                <w:numId w:val="15"/>
              </w:numPr>
              <w:contextualSpacing w:val="0"/>
              <w:jc w:val="both"/>
            </w:pPr>
            <w:r w:rsidRPr="00A743B9">
              <w:t>$75,000,</w:t>
            </w:r>
            <w:r>
              <w:t xml:space="preserve">000 to HHSC to fund grants to support rural </w:t>
            </w:r>
            <w:r w:rsidR="00670A4A">
              <w:t>hospitals</w:t>
            </w:r>
            <w:r>
              <w:t xml:space="preserve"> that have been affected by the COVID-19 pandemic;</w:t>
            </w:r>
          </w:p>
          <w:p w14:paraId="7861A7A3" w14:textId="3258E724" w:rsidR="007D1446" w:rsidRDefault="001E5CA8" w:rsidP="00F845ED">
            <w:pPr>
              <w:pStyle w:val="ListParagraph"/>
              <w:numPr>
                <w:ilvl w:val="0"/>
                <w:numId w:val="15"/>
              </w:numPr>
              <w:contextualSpacing w:val="0"/>
              <w:jc w:val="both"/>
            </w:pPr>
            <w:r>
              <w:t xml:space="preserve">$20,000,000 to HHSC to fund the creation of a consolidated </w:t>
            </w:r>
            <w:r w:rsidR="00372AB6">
              <w:t>I</w:t>
            </w:r>
            <w:r w:rsidRPr="00372AB6">
              <w:t>nterne</w:t>
            </w:r>
            <w:r>
              <w:t>t portal for Medicaid and CHIP medical services provider data;</w:t>
            </w:r>
          </w:p>
          <w:p w14:paraId="11AB5C37" w14:textId="469EDB39" w:rsidR="007D1446" w:rsidRDefault="001E5CA8" w:rsidP="00F845ED">
            <w:pPr>
              <w:pStyle w:val="ListParagraph"/>
              <w:numPr>
                <w:ilvl w:val="0"/>
                <w:numId w:val="15"/>
              </w:numPr>
              <w:contextualSpacing w:val="0"/>
              <w:jc w:val="both"/>
            </w:pPr>
            <w:r w:rsidRPr="00A743B9">
              <w:t>$5,000,000</w:t>
            </w:r>
            <w:r>
              <w:t xml:space="preserve"> to HHSC to fund technology updates to the Medicaid eligibility computer system</w:t>
            </w:r>
            <w:r w:rsidR="00F2040A">
              <w:t>;</w:t>
            </w:r>
          </w:p>
          <w:p w14:paraId="574D0467" w14:textId="71BD1BB9" w:rsidR="00F2040A" w:rsidRDefault="001E5CA8" w:rsidP="00F845ED">
            <w:pPr>
              <w:pStyle w:val="ListParagraph"/>
              <w:numPr>
                <w:ilvl w:val="0"/>
                <w:numId w:val="15"/>
              </w:numPr>
              <w:contextualSpacing w:val="0"/>
              <w:jc w:val="both"/>
            </w:pPr>
            <w:r>
              <w:t>$14,250 to HHSC for the Texas Civil Commitment Office;</w:t>
            </w:r>
          </w:p>
          <w:p w14:paraId="7EDD87A8" w14:textId="1F7FDF87" w:rsidR="00670A4A" w:rsidRDefault="001E5CA8" w:rsidP="00F845ED">
            <w:pPr>
              <w:pStyle w:val="ListParagraph"/>
              <w:numPr>
                <w:ilvl w:val="0"/>
                <w:numId w:val="15"/>
              </w:numPr>
              <w:contextualSpacing w:val="0"/>
              <w:jc w:val="both"/>
            </w:pPr>
            <w:r>
              <w:t xml:space="preserve">$15,000,000 to HHSC </w:t>
            </w:r>
            <w:r w:rsidRPr="00BA0C56">
              <w:t>for expanding</w:t>
            </w:r>
            <w:r>
              <w:t xml:space="preserve"> the capacity of Sunrise Canyon Hospital;</w:t>
            </w:r>
          </w:p>
          <w:p w14:paraId="23BB6EAD" w14:textId="6F2CB9E5" w:rsidR="00EB6087" w:rsidRDefault="001E5CA8" w:rsidP="00F845ED">
            <w:pPr>
              <w:pStyle w:val="ListParagraph"/>
              <w:numPr>
                <w:ilvl w:val="0"/>
                <w:numId w:val="15"/>
              </w:numPr>
              <w:contextualSpacing w:val="0"/>
              <w:jc w:val="both"/>
            </w:pPr>
            <w:r w:rsidRPr="00A743B9">
              <w:t>$40,000,000</w:t>
            </w:r>
            <w:r>
              <w:t xml:space="preserve"> to The University of Texas Health</w:t>
            </w:r>
            <w:r>
              <w:t xml:space="preserve"> Science Center at Houston for operating the Texas Epidemic Public Health Institute</w:t>
            </w:r>
            <w:r w:rsidR="00670A4A">
              <w:t>;</w:t>
            </w:r>
          </w:p>
          <w:p w14:paraId="21E476E3" w14:textId="28D8B3FE" w:rsidR="00670A4A" w:rsidRDefault="001E5CA8" w:rsidP="00F845ED">
            <w:pPr>
              <w:pStyle w:val="ListParagraph"/>
              <w:numPr>
                <w:ilvl w:val="0"/>
                <w:numId w:val="15"/>
              </w:numPr>
              <w:contextualSpacing w:val="0"/>
              <w:jc w:val="both"/>
            </w:pPr>
            <w:r w:rsidRPr="00BA0C56">
              <w:t>$5,000,000 to</w:t>
            </w:r>
            <w:r>
              <w:t xml:space="preserve"> </w:t>
            </w:r>
            <w:r w:rsidR="005F5AE3">
              <w:t xml:space="preserve">the </w:t>
            </w:r>
            <w:r>
              <w:t xml:space="preserve">TDA </w:t>
            </w:r>
            <w:r w:rsidR="00BA0C56">
              <w:t>to</w:t>
            </w:r>
            <w:r w:rsidRPr="00BA0C56">
              <w:t xml:space="preserve"> fund</w:t>
            </w:r>
            <w:r>
              <w:t xml:space="preserve"> home-delivered meals;</w:t>
            </w:r>
          </w:p>
          <w:p w14:paraId="7BD0E7C6" w14:textId="1C7DEE6B" w:rsidR="00670A4A" w:rsidRDefault="001E5CA8" w:rsidP="00F845ED">
            <w:pPr>
              <w:pStyle w:val="ListParagraph"/>
              <w:numPr>
                <w:ilvl w:val="0"/>
                <w:numId w:val="15"/>
              </w:numPr>
              <w:contextualSpacing w:val="0"/>
              <w:jc w:val="both"/>
            </w:pPr>
            <w:r>
              <w:t xml:space="preserve">$35,000,000 to the General Land Office and the Veterans Land Board </w:t>
            </w:r>
            <w:r w:rsidR="00BA0C56">
              <w:t>to fund</w:t>
            </w:r>
            <w:r>
              <w:t xml:space="preserve"> HVAC upgrades, negative pressure COVID-19 wards, and mobile HEPA air filtration units for Texas state veterans homes; and</w:t>
            </w:r>
          </w:p>
          <w:p w14:paraId="45364F66" w14:textId="23756195" w:rsidR="00670A4A" w:rsidRDefault="001E5CA8" w:rsidP="00F845ED">
            <w:pPr>
              <w:pStyle w:val="ListParagraph"/>
              <w:numPr>
                <w:ilvl w:val="0"/>
                <w:numId w:val="15"/>
              </w:numPr>
              <w:contextualSpacing w:val="0"/>
              <w:jc w:val="both"/>
            </w:pPr>
            <w:r>
              <w:t xml:space="preserve">$20,000,000 to the Texas Historical Commission </w:t>
            </w:r>
            <w:r w:rsidR="00BA0C56">
              <w:t>to</w:t>
            </w:r>
            <w:r w:rsidRPr="00BA0C56">
              <w:t xml:space="preserve"> fund</w:t>
            </w:r>
            <w:r>
              <w:t xml:space="preserve"> the commission's capital plan project for the Washington-on-the-Brazos state h</w:t>
            </w:r>
            <w:r>
              <w:t>istoric site.</w:t>
            </w:r>
          </w:p>
          <w:p w14:paraId="08714BD4" w14:textId="6728CD0B" w:rsidR="009C68E6" w:rsidRDefault="009C68E6" w:rsidP="00F845ED">
            <w:pPr>
              <w:jc w:val="both"/>
            </w:pPr>
          </w:p>
          <w:p w14:paraId="234F178F" w14:textId="0051FFDA" w:rsidR="009C68E6" w:rsidRDefault="001E5CA8" w:rsidP="00F845ED">
            <w:pPr>
              <w:jc w:val="both"/>
            </w:pPr>
            <w:r>
              <w:t>The substitute includes the following appropriations, which were absent in the engrossed version:</w:t>
            </w:r>
          </w:p>
          <w:p w14:paraId="00DF170D" w14:textId="692D51DD" w:rsidR="009C68E6" w:rsidRDefault="001E5CA8" w:rsidP="00F845ED">
            <w:pPr>
              <w:pStyle w:val="ListParagraph"/>
              <w:numPr>
                <w:ilvl w:val="0"/>
                <w:numId w:val="16"/>
              </w:numPr>
              <w:contextualSpacing w:val="0"/>
              <w:jc w:val="both"/>
            </w:pPr>
            <w:r>
              <w:t xml:space="preserve">$40,000,000 to the TFC to fund construction of a 100-bed </w:t>
            </w:r>
            <w:r w:rsidR="0070578B">
              <w:t>comprehensive</w:t>
            </w:r>
            <w:r>
              <w:t xml:space="preserve"> behavioral health center</w:t>
            </w:r>
            <w:r w:rsidR="0070578B">
              <w:t xml:space="preserve"> to serve the Permian Basin region, </w:t>
            </w:r>
            <w:r w:rsidR="0070578B" w:rsidRPr="00364187">
              <w:t>contingent on completion of the requisite signed agreement</w:t>
            </w:r>
            <w:r>
              <w:t>;</w:t>
            </w:r>
          </w:p>
          <w:p w14:paraId="260ADD54" w14:textId="0CCB73FD" w:rsidR="00826D1E" w:rsidRDefault="001E5CA8" w:rsidP="00F845ED">
            <w:pPr>
              <w:pStyle w:val="ListParagraph"/>
              <w:numPr>
                <w:ilvl w:val="0"/>
                <w:numId w:val="16"/>
              </w:numPr>
              <w:contextualSpacing w:val="0"/>
              <w:jc w:val="both"/>
            </w:pPr>
            <w:r w:rsidRPr="00A743B9">
              <w:t>$52,277</w:t>
            </w:r>
            <w:r>
              <w:t>,114 to the attorney general's office for deposit into the sexual assault program account;</w:t>
            </w:r>
          </w:p>
          <w:p w14:paraId="742D747E" w14:textId="0F5BECB3" w:rsidR="00826D1E" w:rsidRDefault="001E5CA8" w:rsidP="00F845ED">
            <w:pPr>
              <w:pStyle w:val="ListParagraph"/>
              <w:numPr>
                <w:ilvl w:val="0"/>
                <w:numId w:val="16"/>
              </w:numPr>
              <w:contextualSpacing w:val="0"/>
              <w:jc w:val="both"/>
            </w:pPr>
            <w:r w:rsidRPr="00A743B9">
              <w:t>$54,756,</w:t>
            </w:r>
            <w:r>
              <w:t>000 to the attorney general's office for deposit into the compensation to victims of crime account;</w:t>
            </w:r>
          </w:p>
          <w:p w14:paraId="549441FA" w14:textId="22A15C5A" w:rsidR="00FC572F" w:rsidRDefault="001E5CA8" w:rsidP="00F845ED">
            <w:pPr>
              <w:pStyle w:val="ListParagraph"/>
              <w:numPr>
                <w:ilvl w:val="0"/>
                <w:numId w:val="16"/>
              </w:numPr>
              <w:contextualSpacing w:val="0"/>
              <w:jc w:val="both"/>
            </w:pPr>
            <w:r>
              <w:t>fo</w:t>
            </w:r>
            <w:r>
              <w:t>r purposes of addressing matters related to shortfalls in court fee collections:</w:t>
            </w:r>
          </w:p>
          <w:p w14:paraId="2360AE28" w14:textId="58BD2B08" w:rsidR="00FC572F" w:rsidRDefault="001E5CA8" w:rsidP="00F845ED">
            <w:pPr>
              <w:pStyle w:val="ListParagraph"/>
              <w:numPr>
                <w:ilvl w:val="1"/>
                <w:numId w:val="16"/>
              </w:numPr>
              <w:contextualSpacing w:val="0"/>
              <w:jc w:val="both"/>
            </w:pPr>
            <w:r>
              <w:t xml:space="preserve">$14,854,228 to the </w:t>
            </w:r>
            <w:r w:rsidR="0029177A">
              <w:t xml:space="preserve">judiciary section of the </w:t>
            </w:r>
            <w:r>
              <w:t>comptroller</w:t>
            </w:r>
            <w:r w:rsidR="0029177A">
              <w:t>'s office</w:t>
            </w:r>
            <w:r>
              <w:t>;</w:t>
            </w:r>
          </w:p>
          <w:p w14:paraId="618DB4BA" w14:textId="4F658277" w:rsidR="00D8571C" w:rsidRDefault="001E5CA8" w:rsidP="00F845ED">
            <w:pPr>
              <w:pStyle w:val="ListParagraph"/>
              <w:numPr>
                <w:ilvl w:val="1"/>
                <w:numId w:val="16"/>
              </w:numPr>
              <w:contextualSpacing w:val="0"/>
              <w:jc w:val="both"/>
            </w:pPr>
            <w:r w:rsidRPr="0029177A">
              <w:t>$</w:t>
            </w:r>
            <w:r w:rsidR="00251B52">
              <w:t xml:space="preserve">87,979,408 to </w:t>
            </w:r>
            <w:r w:rsidRPr="0029177A">
              <w:t>OCA</w:t>
            </w:r>
            <w:r w:rsidR="00251B52">
              <w:t>, of which $77,641,250 is for the TIDC</w:t>
            </w:r>
            <w:r w:rsidR="00E256EC">
              <w:t xml:space="preserve"> strategy</w:t>
            </w:r>
            <w:r w:rsidRPr="0029177A">
              <w:t>;</w:t>
            </w:r>
          </w:p>
          <w:p w14:paraId="0BC5E286" w14:textId="0B3D6856" w:rsidR="00D8571C" w:rsidRDefault="001E5CA8" w:rsidP="00F845ED">
            <w:pPr>
              <w:pStyle w:val="ListParagraph"/>
              <w:numPr>
                <w:ilvl w:val="1"/>
                <w:numId w:val="16"/>
              </w:numPr>
              <w:contextualSpacing w:val="0"/>
              <w:jc w:val="both"/>
            </w:pPr>
            <w:r>
              <w:t xml:space="preserve">$200,000 to the </w:t>
            </w:r>
            <w:r w:rsidRPr="00364187">
              <w:t>OCFW</w:t>
            </w:r>
            <w:r>
              <w:t>; and</w:t>
            </w:r>
          </w:p>
          <w:p w14:paraId="55A74B0B" w14:textId="53626967" w:rsidR="00D8571C" w:rsidRDefault="001E5CA8" w:rsidP="00F845ED">
            <w:pPr>
              <w:pStyle w:val="ListParagraph"/>
              <w:numPr>
                <w:ilvl w:val="1"/>
                <w:numId w:val="16"/>
              </w:numPr>
              <w:contextualSpacing w:val="0"/>
              <w:jc w:val="both"/>
            </w:pPr>
            <w:r>
              <w:t xml:space="preserve">$9,400,000 to </w:t>
            </w:r>
            <w:r>
              <w:t>TCOLE;</w:t>
            </w:r>
          </w:p>
          <w:p w14:paraId="0DFB8EA9" w14:textId="69CFA04B" w:rsidR="00B31BF1" w:rsidRDefault="001E5CA8" w:rsidP="00F845ED">
            <w:pPr>
              <w:pStyle w:val="ListParagraph"/>
              <w:numPr>
                <w:ilvl w:val="0"/>
                <w:numId w:val="16"/>
              </w:numPr>
              <w:contextualSpacing w:val="0"/>
              <w:jc w:val="both"/>
            </w:pPr>
            <w:r>
              <w:t xml:space="preserve">$150,000,00 to </w:t>
            </w:r>
            <w:r w:rsidRPr="00364187">
              <w:t>the CSEC</w:t>
            </w:r>
            <w:r>
              <w:t xml:space="preserve"> for deposit into the next generation 9-1-1 service fund; and</w:t>
            </w:r>
          </w:p>
          <w:p w14:paraId="6CC93FE7" w14:textId="5E300930" w:rsidR="00B31BF1" w:rsidRDefault="001E5CA8" w:rsidP="00F845ED">
            <w:pPr>
              <w:pStyle w:val="ListParagraph"/>
              <w:numPr>
                <w:ilvl w:val="0"/>
                <w:numId w:val="16"/>
              </w:numPr>
              <w:contextualSpacing w:val="0"/>
              <w:jc w:val="both"/>
            </w:pPr>
            <w:r w:rsidRPr="00A743B9">
              <w:t>$15,000,000</w:t>
            </w:r>
            <w:r>
              <w:t xml:space="preserve"> to TxDOT to fund a customs inspection station on the South Orient Rail Line in Presidio.</w:t>
            </w:r>
          </w:p>
          <w:p w14:paraId="3BC78897" w14:textId="77BF8C4B" w:rsidR="009C68E6" w:rsidRDefault="009C68E6" w:rsidP="00F845ED">
            <w:pPr>
              <w:jc w:val="both"/>
            </w:pPr>
          </w:p>
          <w:p w14:paraId="0A760226" w14:textId="0AAA8918" w:rsidR="009C68E6" w:rsidRDefault="001E5CA8" w:rsidP="00F845ED">
            <w:pPr>
              <w:jc w:val="both"/>
            </w:pPr>
            <w:r>
              <w:t xml:space="preserve">The </w:t>
            </w:r>
            <w:r w:rsidRPr="00CF787F">
              <w:t>substitute</w:t>
            </w:r>
            <w:r>
              <w:t xml:space="preserve"> increases the amount appropriated to </w:t>
            </w:r>
            <w:r w:rsidR="00A75C6E">
              <w:t xml:space="preserve">the </w:t>
            </w:r>
            <w:r>
              <w:t>TDA fo</w:t>
            </w:r>
            <w:r>
              <w:t xml:space="preserve">r </w:t>
            </w:r>
            <w:r w:rsidR="005A2D50">
              <w:t xml:space="preserve">providing supplemental funding to </w:t>
            </w:r>
            <w:r w:rsidR="009A131D">
              <w:t>food banks from $95,000,000</w:t>
            </w:r>
            <w:r w:rsidR="00EE03FE">
              <w:t>, as in the engrossed version,</w:t>
            </w:r>
            <w:r w:rsidR="009A131D">
              <w:t xml:space="preserve"> to $100,000,000.</w:t>
            </w:r>
          </w:p>
          <w:p w14:paraId="69A063EF" w14:textId="59992A69" w:rsidR="00826D1E" w:rsidRDefault="00826D1E" w:rsidP="00F845ED">
            <w:pPr>
              <w:jc w:val="both"/>
            </w:pPr>
          </w:p>
          <w:p w14:paraId="63FCF727" w14:textId="4B5A1038" w:rsidR="00826D1E" w:rsidRDefault="001E5CA8" w:rsidP="00F845ED">
            <w:pPr>
              <w:jc w:val="both"/>
            </w:pPr>
            <w:r>
              <w:t>The substitute includes a provision not in the engrossed version requiring DIR to receive approval from the Joint Oversight Committee on Investm</w:t>
            </w:r>
            <w:r>
              <w:t xml:space="preserve">ent in Information Technology Improvement and Modernization Projects for proposed cybersecurity projects </w:t>
            </w:r>
            <w:r w:rsidRPr="00364187">
              <w:t>to be funded</w:t>
            </w:r>
            <w:r>
              <w:t xml:space="preserve"> from appropriations made by the bill.</w:t>
            </w:r>
          </w:p>
          <w:p w14:paraId="6E80530B" w14:textId="4985FCA0" w:rsidR="00EE03FE" w:rsidRDefault="00EE03FE" w:rsidP="00F845ED">
            <w:pPr>
              <w:jc w:val="both"/>
            </w:pPr>
          </w:p>
          <w:p w14:paraId="34396B0E" w14:textId="72519921" w:rsidR="00EE03FE" w:rsidRDefault="001E5CA8" w:rsidP="00F845ED">
            <w:pPr>
              <w:jc w:val="both"/>
            </w:pPr>
            <w:r w:rsidRPr="00364187">
              <w:t>The substitute revises a procedural provision in the engrossed version regarding certain appropriat</w:t>
            </w:r>
            <w:r w:rsidRPr="00364187">
              <w:t>ion authority under federal law to reflect the changes in appropriations made by the substitute.</w:t>
            </w:r>
          </w:p>
          <w:p w14:paraId="25071B97" w14:textId="277C53CE" w:rsidR="009C68E6" w:rsidRPr="009C68E6" w:rsidRDefault="009C68E6" w:rsidP="00F845ED">
            <w:pPr>
              <w:jc w:val="both"/>
            </w:pPr>
          </w:p>
        </w:tc>
      </w:tr>
      <w:tr w:rsidR="00881720" w14:paraId="2FE5C976" w14:textId="77777777" w:rsidTr="00EB6087">
        <w:tc>
          <w:tcPr>
            <w:tcW w:w="9576" w:type="dxa"/>
          </w:tcPr>
          <w:p w14:paraId="137CA580" w14:textId="77777777" w:rsidR="000F54D4" w:rsidRPr="009C1E9A" w:rsidRDefault="000F54D4" w:rsidP="00F845ED">
            <w:pPr>
              <w:rPr>
                <w:b/>
                <w:u w:val="single"/>
              </w:rPr>
            </w:pPr>
          </w:p>
        </w:tc>
      </w:tr>
      <w:tr w:rsidR="00881720" w14:paraId="42E2B636" w14:textId="77777777" w:rsidTr="00EB6087">
        <w:tc>
          <w:tcPr>
            <w:tcW w:w="9576" w:type="dxa"/>
          </w:tcPr>
          <w:p w14:paraId="37BF59BF" w14:textId="77777777" w:rsidR="000F54D4" w:rsidRPr="000F54D4" w:rsidRDefault="000F54D4" w:rsidP="00F845ED">
            <w:pPr>
              <w:jc w:val="both"/>
            </w:pPr>
          </w:p>
        </w:tc>
      </w:tr>
    </w:tbl>
    <w:p w14:paraId="2A91950B" w14:textId="77777777" w:rsidR="004108C3" w:rsidRPr="008423E4" w:rsidRDefault="004108C3" w:rsidP="00F845ED"/>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6C13" w14:textId="77777777" w:rsidR="00000000" w:rsidRDefault="001E5CA8">
      <w:r>
        <w:separator/>
      </w:r>
    </w:p>
  </w:endnote>
  <w:endnote w:type="continuationSeparator" w:id="0">
    <w:p w14:paraId="279A5F57" w14:textId="77777777" w:rsidR="00000000" w:rsidRDefault="001E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C562" w14:textId="77777777" w:rsidR="007C4616" w:rsidRDefault="007C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1720" w14:paraId="205EF699" w14:textId="77777777" w:rsidTr="009C1E9A">
      <w:trPr>
        <w:cantSplit/>
      </w:trPr>
      <w:tc>
        <w:tcPr>
          <w:tcW w:w="0" w:type="pct"/>
        </w:tcPr>
        <w:p w14:paraId="04C58BA6" w14:textId="77777777" w:rsidR="007C4616" w:rsidRDefault="007C4616" w:rsidP="009C1E9A">
          <w:pPr>
            <w:pStyle w:val="Footer"/>
            <w:tabs>
              <w:tab w:val="clear" w:pos="8640"/>
              <w:tab w:val="right" w:pos="9360"/>
            </w:tabs>
          </w:pPr>
        </w:p>
      </w:tc>
      <w:tc>
        <w:tcPr>
          <w:tcW w:w="2395" w:type="pct"/>
        </w:tcPr>
        <w:p w14:paraId="298B0346" w14:textId="77777777" w:rsidR="007C4616" w:rsidRDefault="007C4616" w:rsidP="009C1E9A">
          <w:pPr>
            <w:pStyle w:val="Footer"/>
            <w:tabs>
              <w:tab w:val="clear" w:pos="8640"/>
              <w:tab w:val="right" w:pos="9360"/>
            </w:tabs>
          </w:pPr>
        </w:p>
        <w:p w14:paraId="55094F19" w14:textId="77777777" w:rsidR="007C4616" w:rsidRDefault="007C4616" w:rsidP="009C1E9A">
          <w:pPr>
            <w:pStyle w:val="Footer"/>
            <w:tabs>
              <w:tab w:val="clear" w:pos="8640"/>
              <w:tab w:val="right" w:pos="9360"/>
            </w:tabs>
          </w:pPr>
        </w:p>
        <w:p w14:paraId="612C5489" w14:textId="77777777" w:rsidR="007C4616" w:rsidRDefault="007C4616" w:rsidP="009C1E9A">
          <w:pPr>
            <w:pStyle w:val="Footer"/>
            <w:tabs>
              <w:tab w:val="clear" w:pos="8640"/>
              <w:tab w:val="right" w:pos="9360"/>
            </w:tabs>
          </w:pPr>
        </w:p>
      </w:tc>
      <w:tc>
        <w:tcPr>
          <w:tcW w:w="2453" w:type="pct"/>
        </w:tcPr>
        <w:p w14:paraId="7CB3FF88" w14:textId="77777777" w:rsidR="007C4616" w:rsidRDefault="007C4616" w:rsidP="009C1E9A">
          <w:pPr>
            <w:pStyle w:val="Footer"/>
            <w:tabs>
              <w:tab w:val="clear" w:pos="8640"/>
              <w:tab w:val="right" w:pos="9360"/>
            </w:tabs>
            <w:jc w:val="right"/>
          </w:pPr>
        </w:p>
      </w:tc>
    </w:tr>
    <w:tr w:rsidR="00881720" w14:paraId="72CA43CB" w14:textId="77777777" w:rsidTr="009C1E9A">
      <w:trPr>
        <w:cantSplit/>
      </w:trPr>
      <w:tc>
        <w:tcPr>
          <w:tcW w:w="0" w:type="pct"/>
        </w:tcPr>
        <w:p w14:paraId="76271E86" w14:textId="77777777" w:rsidR="007C4616" w:rsidRDefault="007C4616" w:rsidP="009C1E9A">
          <w:pPr>
            <w:pStyle w:val="Footer"/>
            <w:tabs>
              <w:tab w:val="clear" w:pos="8640"/>
              <w:tab w:val="right" w:pos="9360"/>
            </w:tabs>
          </w:pPr>
        </w:p>
      </w:tc>
      <w:tc>
        <w:tcPr>
          <w:tcW w:w="2395" w:type="pct"/>
        </w:tcPr>
        <w:p w14:paraId="55CAFDCE" w14:textId="17D7698B" w:rsidR="007C4616" w:rsidRPr="009C1E9A" w:rsidRDefault="001E5CA8" w:rsidP="00CC7584">
          <w:pPr>
            <w:pStyle w:val="Footer"/>
            <w:tabs>
              <w:tab w:val="clear" w:pos="8640"/>
              <w:tab w:val="right" w:pos="9360"/>
            </w:tabs>
            <w:rPr>
              <w:rFonts w:ascii="Shruti" w:hAnsi="Shruti"/>
              <w:sz w:val="22"/>
            </w:rPr>
          </w:pPr>
          <w:r>
            <w:rPr>
              <w:rFonts w:ascii="Shruti" w:hAnsi="Shruti"/>
              <w:sz w:val="22"/>
            </w:rPr>
            <w:t>87S3 1105</w:t>
          </w:r>
        </w:p>
      </w:tc>
      <w:tc>
        <w:tcPr>
          <w:tcW w:w="2453" w:type="pct"/>
        </w:tcPr>
        <w:p w14:paraId="67779CE1" w14:textId="7D044572" w:rsidR="007C4616" w:rsidRDefault="001E5CA8" w:rsidP="009C1E9A">
          <w:pPr>
            <w:pStyle w:val="Footer"/>
            <w:tabs>
              <w:tab w:val="clear" w:pos="8640"/>
              <w:tab w:val="right" w:pos="9360"/>
            </w:tabs>
            <w:jc w:val="right"/>
          </w:pPr>
          <w:r>
            <w:fldChar w:fldCharType="begin"/>
          </w:r>
          <w:r>
            <w:instrText xml:space="preserve"> DOCPROPERTY  OTID  \* MERGEFORMAT </w:instrText>
          </w:r>
          <w:r>
            <w:fldChar w:fldCharType="separate"/>
          </w:r>
          <w:r w:rsidR="00150453">
            <w:t>21.285.584</w:t>
          </w:r>
          <w:r>
            <w:fldChar w:fldCharType="end"/>
          </w:r>
        </w:p>
      </w:tc>
    </w:tr>
    <w:tr w:rsidR="00881720" w14:paraId="12DBA876" w14:textId="77777777" w:rsidTr="009C1E9A">
      <w:trPr>
        <w:cantSplit/>
      </w:trPr>
      <w:tc>
        <w:tcPr>
          <w:tcW w:w="0" w:type="pct"/>
        </w:tcPr>
        <w:p w14:paraId="5497BDB4" w14:textId="77777777" w:rsidR="007C4616" w:rsidRDefault="007C4616" w:rsidP="009C1E9A">
          <w:pPr>
            <w:pStyle w:val="Footer"/>
            <w:tabs>
              <w:tab w:val="clear" w:pos="4320"/>
              <w:tab w:val="clear" w:pos="8640"/>
              <w:tab w:val="left" w:pos="2865"/>
            </w:tabs>
          </w:pPr>
        </w:p>
      </w:tc>
      <w:tc>
        <w:tcPr>
          <w:tcW w:w="2395" w:type="pct"/>
        </w:tcPr>
        <w:p w14:paraId="5C557F13" w14:textId="77777777" w:rsidR="007C4616" w:rsidRPr="009C1E9A" w:rsidRDefault="007C4616" w:rsidP="009C1E9A">
          <w:pPr>
            <w:pStyle w:val="Footer"/>
            <w:tabs>
              <w:tab w:val="clear" w:pos="4320"/>
              <w:tab w:val="clear" w:pos="8640"/>
              <w:tab w:val="left" w:pos="2865"/>
            </w:tabs>
            <w:rPr>
              <w:rFonts w:ascii="Shruti" w:hAnsi="Shruti"/>
              <w:sz w:val="22"/>
            </w:rPr>
          </w:pPr>
        </w:p>
      </w:tc>
      <w:tc>
        <w:tcPr>
          <w:tcW w:w="2453" w:type="pct"/>
        </w:tcPr>
        <w:p w14:paraId="56F8F031" w14:textId="77777777" w:rsidR="007C4616" w:rsidRDefault="007C4616" w:rsidP="006D504F">
          <w:pPr>
            <w:pStyle w:val="Footer"/>
            <w:rPr>
              <w:rStyle w:val="PageNumber"/>
            </w:rPr>
          </w:pPr>
        </w:p>
        <w:p w14:paraId="27235E0C" w14:textId="77777777" w:rsidR="007C4616" w:rsidRDefault="007C4616" w:rsidP="009C1E9A">
          <w:pPr>
            <w:pStyle w:val="Footer"/>
            <w:tabs>
              <w:tab w:val="clear" w:pos="8640"/>
              <w:tab w:val="right" w:pos="9360"/>
            </w:tabs>
            <w:jc w:val="right"/>
          </w:pPr>
        </w:p>
      </w:tc>
    </w:tr>
    <w:tr w:rsidR="00881720" w14:paraId="78D79FE0" w14:textId="77777777" w:rsidTr="009C1E9A">
      <w:trPr>
        <w:cantSplit/>
        <w:trHeight w:val="323"/>
      </w:trPr>
      <w:tc>
        <w:tcPr>
          <w:tcW w:w="0" w:type="pct"/>
          <w:gridSpan w:val="3"/>
        </w:tcPr>
        <w:p w14:paraId="0FDA6FE4" w14:textId="761E2860" w:rsidR="007C4616" w:rsidRDefault="001E5C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845ED">
            <w:rPr>
              <w:rStyle w:val="PageNumber"/>
              <w:noProof/>
            </w:rPr>
            <w:t>5</w:t>
          </w:r>
          <w:r>
            <w:rPr>
              <w:rStyle w:val="PageNumber"/>
            </w:rPr>
            <w:fldChar w:fldCharType="end"/>
          </w:r>
        </w:p>
        <w:p w14:paraId="4A033A12" w14:textId="77777777" w:rsidR="007C4616" w:rsidRDefault="007C4616" w:rsidP="009C1E9A">
          <w:pPr>
            <w:pStyle w:val="Footer"/>
            <w:tabs>
              <w:tab w:val="clear" w:pos="8640"/>
              <w:tab w:val="right" w:pos="9360"/>
            </w:tabs>
            <w:jc w:val="center"/>
          </w:pPr>
        </w:p>
      </w:tc>
    </w:tr>
  </w:tbl>
  <w:p w14:paraId="031D3E54" w14:textId="77777777" w:rsidR="007C4616" w:rsidRPr="00FF6F72" w:rsidRDefault="007C461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D18F" w14:textId="77777777" w:rsidR="007C4616" w:rsidRDefault="007C4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D3E8" w14:textId="77777777" w:rsidR="00000000" w:rsidRDefault="001E5CA8">
      <w:r>
        <w:separator/>
      </w:r>
    </w:p>
  </w:footnote>
  <w:footnote w:type="continuationSeparator" w:id="0">
    <w:p w14:paraId="35D3A585" w14:textId="77777777" w:rsidR="00000000" w:rsidRDefault="001E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2B09" w14:textId="77777777" w:rsidR="007C4616" w:rsidRDefault="007C4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61B0" w14:textId="77777777" w:rsidR="007C4616" w:rsidRDefault="007C4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B424D" w14:textId="77777777" w:rsidR="007C4616" w:rsidRDefault="007C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EAA"/>
    <w:multiLevelType w:val="hybridMultilevel"/>
    <w:tmpl w:val="D60AD51A"/>
    <w:lvl w:ilvl="0" w:tplc="37E24C8C">
      <w:start w:val="1"/>
      <w:numFmt w:val="bullet"/>
      <w:lvlText w:val=""/>
      <w:lvlJc w:val="left"/>
      <w:pPr>
        <w:tabs>
          <w:tab w:val="num" w:pos="720"/>
        </w:tabs>
        <w:ind w:left="720" w:hanging="360"/>
      </w:pPr>
      <w:rPr>
        <w:rFonts w:ascii="Symbol" w:hAnsi="Symbol" w:hint="default"/>
      </w:rPr>
    </w:lvl>
    <w:lvl w:ilvl="1" w:tplc="24E4AE0C" w:tentative="1">
      <w:start w:val="1"/>
      <w:numFmt w:val="bullet"/>
      <w:lvlText w:val="o"/>
      <w:lvlJc w:val="left"/>
      <w:pPr>
        <w:ind w:left="1440" w:hanging="360"/>
      </w:pPr>
      <w:rPr>
        <w:rFonts w:ascii="Courier New" w:hAnsi="Courier New" w:cs="Courier New" w:hint="default"/>
      </w:rPr>
    </w:lvl>
    <w:lvl w:ilvl="2" w:tplc="85385F3C" w:tentative="1">
      <w:start w:val="1"/>
      <w:numFmt w:val="bullet"/>
      <w:lvlText w:val=""/>
      <w:lvlJc w:val="left"/>
      <w:pPr>
        <w:ind w:left="2160" w:hanging="360"/>
      </w:pPr>
      <w:rPr>
        <w:rFonts w:ascii="Wingdings" w:hAnsi="Wingdings" w:hint="default"/>
      </w:rPr>
    </w:lvl>
    <w:lvl w:ilvl="3" w:tplc="E53CE8C2" w:tentative="1">
      <w:start w:val="1"/>
      <w:numFmt w:val="bullet"/>
      <w:lvlText w:val=""/>
      <w:lvlJc w:val="left"/>
      <w:pPr>
        <w:ind w:left="2880" w:hanging="360"/>
      </w:pPr>
      <w:rPr>
        <w:rFonts w:ascii="Symbol" w:hAnsi="Symbol" w:hint="default"/>
      </w:rPr>
    </w:lvl>
    <w:lvl w:ilvl="4" w:tplc="DEB2F2C0" w:tentative="1">
      <w:start w:val="1"/>
      <w:numFmt w:val="bullet"/>
      <w:lvlText w:val="o"/>
      <w:lvlJc w:val="left"/>
      <w:pPr>
        <w:ind w:left="3600" w:hanging="360"/>
      </w:pPr>
      <w:rPr>
        <w:rFonts w:ascii="Courier New" w:hAnsi="Courier New" w:cs="Courier New" w:hint="default"/>
      </w:rPr>
    </w:lvl>
    <w:lvl w:ilvl="5" w:tplc="32B4824A" w:tentative="1">
      <w:start w:val="1"/>
      <w:numFmt w:val="bullet"/>
      <w:lvlText w:val=""/>
      <w:lvlJc w:val="left"/>
      <w:pPr>
        <w:ind w:left="4320" w:hanging="360"/>
      </w:pPr>
      <w:rPr>
        <w:rFonts w:ascii="Wingdings" w:hAnsi="Wingdings" w:hint="default"/>
      </w:rPr>
    </w:lvl>
    <w:lvl w:ilvl="6" w:tplc="D9CAA510" w:tentative="1">
      <w:start w:val="1"/>
      <w:numFmt w:val="bullet"/>
      <w:lvlText w:val=""/>
      <w:lvlJc w:val="left"/>
      <w:pPr>
        <w:ind w:left="5040" w:hanging="360"/>
      </w:pPr>
      <w:rPr>
        <w:rFonts w:ascii="Symbol" w:hAnsi="Symbol" w:hint="default"/>
      </w:rPr>
    </w:lvl>
    <w:lvl w:ilvl="7" w:tplc="DA743CD2" w:tentative="1">
      <w:start w:val="1"/>
      <w:numFmt w:val="bullet"/>
      <w:lvlText w:val="o"/>
      <w:lvlJc w:val="left"/>
      <w:pPr>
        <w:ind w:left="5760" w:hanging="360"/>
      </w:pPr>
      <w:rPr>
        <w:rFonts w:ascii="Courier New" w:hAnsi="Courier New" w:cs="Courier New" w:hint="default"/>
      </w:rPr>
    </w:lvl>
    <w:lvl w:ilvl="8" w:tplc="900223B4" w:tentative="1">
      <w:start w:val="1"/>
      <w:numFmt w:val="bullet"/>
      <w:lvlText w:val=""/>
      <w:lvlJc w:val="left"/>
      <w:pPr>
        <w:ind w:left="6480" w:hanging="360"/>
      </w:pPr>
      <w:rPr>
        <w:rFonts w:ascii="Wingdings" w:hAnsi="Wingdings" w:hint="default"/>
      </w:rPr>
    </w:lvl>
  </w:abstractNum>
  <w:abstractNum w:abstractNumId="1" w15:restartNumberingAfterBreak="0">
    <w:nsid w:val="10A407BC"/>
    <w:multiLevelType w:val="hybridMultilevel"/>
    <w:tmpl w:val="DE84186E"/>
    <w:lvl w:ilvl="0" w:tplc="09288DE8">
      <w:start w:val="1"/>
      <w:numFmt w:val="bullet"/>
      <w:lvlText w:val=""/>
      <w:lvlJc w:val="left"/>
      <w:pPr>
        <w:tabs>
          <w:tab w:val="num" w:pos="720"/>
        </w:tabs>
        <w:ind w:left="720" w:hanging="360"/>
      </w:pPr>
      <w:rPr>
        <w:rFonts w:ascii="Symbol" w:hAnsi="Symbol" w:hint="default"/>
      </w:rPr>
    </w:lvl>
    <w:lvl w:ilvl="1" w:tplc="88861B7A" w:tentative="1">
      <w:start w:val="1"/>
      <w:numFmt w:val="bullet"/>
      <w:lvlText w:val="o"/>
      <w:lvlJc w:val="left"/>
      <w:pPr>
        <w:ind w:left="1440" w:hanging="360"/>
      </w:pPr>
      <w:rPr>
        <w:rFonts w:ascii="Courier New" w:hAnsi="Courier New" w:cs="Courier New" w:hint="default"/>
      </w:rPr>
    </w:lvl>
    <w:lvl w:ilvl="2" w:tplc="55EA6062" w:tentative="1">
      <w:start w:val="1"/>
      <w:numFmt w:val="bullet"/>
      <w:lvlText w:val=""/>
      <w:lvlJc w:val="left"/>
      <w:pPr>
        <w:ind w:left="2160" w:hanging="360"/>
      </w:pPr>
      <w:rPr>
        <w:rFonts w:ascii="Wingdings" w:hAnsi="Wingdings" w:hint="default"/>
      </w:rPr>
    </w:lvl>
    <w:lvl w:ilvl="3" w:tplc="FAA2AB3A" w:tentative="1">
      <w:start w:val="1"/>
      <w:numFmt w:val="bullet"/>
      <w:lvlText w:val=""/>
      <w:lvlJc w:val="left"/>
      <w:pPr>
        <w:ind w:left="2880" w:hanging="360"/>
      </w:pPr>
      <w:rPr>
        <w:rFonts w:ascii="Symbol" w:hAnsi="Symbol" w:hint="default"/>
      </w:rPr>
    </w:lvl>
    <w:lvl w:ilvl="4" w:tplc="5FD603A0" w:tentative="1">
      <w:start w:val="1"/>
      <w:numFmt w:val="bullet"/>
      <w:lvlText w:val="o"/>
      <w:lvlJc w:val="left"/>
      <w:pPr>
        <w:ind w:left="3600" w:hanging="360"/>
      </w:pPr>
      <w:rPr>
        <w:rFonts w:ascii="Courier New" w:hAnsi="Courier New" w:cs="Courier New" w:hint="default"/>
      </w:rPr>
    </w:lvl>
    <w:lvl w:ilvl="5" w:tplc="4DECB746" w:tentative="1">
      <w:start w:val="1"/>
      <w:numFmt w:val="bullet"/>
      <w:lvlText w:val=""/>
      <w:lvlJc w:val="left"/>
      <w:pPr>
        <w:ind w:left="4320" w:hanging="360"/>
      </w:pPr>
      <w:rPr>
        <w:rFonts w:ascii="Wingdings" w:hAnsi="Wingdings" w:hint="default"/>
      </w:rPr>
    </w:lvl>
    <w:lvl w:ilvl="6" w:tplc="8CE6F116" w:tentative="1">
      <w:start w:val="1"/>
      <w:numFmt w:val="bullet"/>
      <w:lvlText w:val=""/>
      <w:lvlJc w:val="left"/>
      <w:pPr>
        <w:ind w:left="5040" w:hanging="360"/>
      </w:pPr>
      <w:rPr>
        <w:rFonts w:ascii="Symbol" w:hAnsi="Symbol" w:hint="default"/>
      </w:rPr>
    </w:lvl>
    <w:lvl w:ilvl="7" w:tplc="64881104" w:tentative="1">
      <w:start w:val="1"/>
      <w:numFmt w:val="bullet"/>
      <w:lvlText w:val="o"/>
      <w:lvlJc w:val="left"/>
      <w:pPr>
        <w:ind w:left="5760" w:hanging="360"/>
      </w:pPr>
      <w:rPr>
        <w:rFonts w:ascii="Courier New" w:hAnsi="Courier New" w:cs="Courier New" w:hint="default"/>
      </w:rPr>
    </w:lvl>
    <w:lvl w:ilvl="8" w:tplc="08C60A0C" w:tentative="1">
      <w:start w:val="1"/>
      <w:numFmt w:val="bullet"/>
      <w:lvlText w:val=""/>
      <w:lvlJc w:val="left"/>
      <w:pPr>
        <w:ind w:left="6480" w:hanging="360"/>
      </w:pPr>
      <w:rPr>
        <w:rFonts w:ascii="Wingdings" w:hAnsi="Wingdings" w:hint="default"/>
      </w:rPr>
    </w:lvl>
  </w:abstractNum>
  <w:abstractNum w:abstractNumId="2" w15:restartNumberingAfterBreak="0">
    <w:nsid w:val="138759CC"/>
    <w:multiLevelType w:val="hybridMultilevel"/>
    <w:tmpl w:val="6B7C0E26"/>
    <w:lvl w:ilvl="0" w:tplc="61009AD8">
      <w:start w:val="1"/>
      <w:numFmt w:val="bullet"/>
      <w:lvlText w:val=""/>
      <w:lvlJc w:val="left"/>
      <w:pPr>
        <w:tabs>
          <w:tab w:val="num" w:pos="720"/>
        </w:tabs>
        <w:ind w:left="720" w:hanging="360"/>
      </w:pPr>
      <w:rPr>
        <w:rFonts w:ascii="Symbol" w:hAnsi="Symbol" w:hint="default"/>
      </w:rPr>
    </w:lvl>
    <w:lvl w:ilvl="1" w:tplc="F26A663C" w:tentative="1">
      <w:start w:val="1"/>
      <w:numFmt w:val="bullet"/>
      <w:lvlText w:val="o"/>
      <w:lvlJc w:val="left"/>
      <w:pPr>
        <w:ind w:left="1440" w:hanging="360"/>
      </w:pPr>
      <w:rPr>
        <w:rFonts w:ascii="Courier New" w:hAnsi="Courier New" w:cs="Courier New" w:hint="default"/>
      </w:rPr>
    </w:lvl>
    <w:lvl w:ilvl="2" w:tplc="707EFB7A" w:tentative="1">
      <w:start w:val="1"/>
      <w:numFmt w:val="bullet"/>
      <w:lvlText w:val=""/>
      <w:lvlJc w:val="left"/>
      <w:pPr>
        <w:ind w:left="2160" w:hanging="360"/>
      </w:pPr>
      <w:rPr>
        <w:rFonts w:ascii="Wingdings" w:hAnsi="Wingdings" w:hint="default"/>
      </w:rPr>
    </w:lvl>
    <w:lvl w:ilvl="3" w:tplc="0308AF06" w:tentative="1">
      <w:start w:val="1"/>
      <w:numFmt w:val="bullet"/>
      <w:lvlText w:val=""/>
      <w:lvlJc w:val="left"/>
      <w:pPr>
        <w:ind w:left="2880" w:hanging="360"/>
      </w:pPr>
      <w:rPr>
        <w:rFonts w:ascii="Symbol" w:hAnsi="Symbol" w:hint="default"/>
      </w:rPr>
    </w:lvl>
    <w:lvl w:ilvl="4" w:tplc="16C04636" w:tentative="1">
      <w:start w:val="1"/>
      <w:numFmt w:val="bullet"/>
      <w:lvlText w:val="o"/>
      <w:lvlJc w:val="left"/>
      <w:pPr>
        <w:ind w:left="3600" w:hanging="360"/>
      </w:pPr>
      <w:rPr>
        <w:rFonts w:ascii="Courier New" w:hAnsi="Courier New" w:cs="Courier New" w:hint="default"/>
      </w:rPr>
    </w:lvl>
    <w:lvl w:ilvl="5" w:tplc="1A4C570C" w:tentative="1">
      <w:start w:val="1"/>
      <w:numFmt w:val="bullet"/>
      <w:lvlText w:val=""/>
      <w:lvlJc w:val="left"/>
      <w:pPr>
        <w:ind w:left="4320" w:hanging="360"/>
      </w:pPr>
      <w:rPr>
        <w:rFonts w:ascii="Wingdings" w:hAnsi="Wingdings" w:hint="default"/>
      </w:rPr>
    </w:lvl>
    <w:lvl w:ilvl="6" w:tplc="C542FD22" w:tentative="1">
      <w:start w:val="1"/>
      <w:numFmt w:val="bullet"/>
      <w:lvlText w:val=""/>
      <w:lvlJc w:val="left"/>
      <w:pPr>
        <w:ind w:left="5040" w:hanging="360"/>
      </w:pPr>
      <w:rPr>
        <w:rFonts w:ascii="Symbol" w:hAnsi="Symbol" w:hint="default"/>
      </w:rPr>
    </w:lvl>
    <w:lvl w:ilvl="7" w:tplc="C14ACA82" w:tentative="1">
      <w:start w:val="1"/>
      <w:numFmt w:val="bullet"/>
      <w:lvlText w:val="o"/>
      <w:lvlJc w:val="left"/>
      <w:pPr>
        <w:ind w:left="5760" w:hanging="360"/>
      </w:pPr>
      <w:rPr>
        <w:rFonts w:ascii="Courier New" w:hAnsi="Courier New" w:cs="Courier New" w:hint="default"/>
      </w:rPr>
    </w:lvl>
    <w:lvl w:ilvl="8" w:tplc="963AD7F0" w:tentative="1">
      <w:start w:val="1"/>
      <w:numFmt w:val="bullet"/>
      <w:lvlText w:val=""/>
      <w:lvlJc w:val="left"/>
      <w:pPr>
        <w:ind w:left="6480" w:hanging="360"/>
      </w:pPr>
      <w:rPr>
        <w:rFonts w:ascii="Wingdings" w:hAnsi="Wingdings" w:hint="default"/>
      </w:rPr>
    </w:lvl>
  </w:abstractNum>
  <w:abstractNum w:abstractNumId="3" w15:restartNumberingAfterBreak="0">
    <w:nsid w:val="178759C3"/>
    <w:multiLevelType w:val="hybridMultilevel"/>
    <w:tmpl w:val="8DB2894C"/>
    <w:lvl w:ilvl="0" w:tplc="39B2B7E2">
      <w:start w:val="1"/>
      <w:numFmt w:val="bullet"/>
      <w:lvlText w:val=""/>
      <w:lvlJc w:val="left"/>
      <w:pPr>
        <w:tabs>
          <w:tab w:val="num" w:pos="720"/>
        </w:tabs>
        <w:ind w:left="720" w:hanging="360"/>
      </w:pPr>
      <w:rPr>
        <w:rFonts w:ascii="Symbol" w:hAnsi="Symbol" w:hint="default"/>
      </w:rPr>
    </w:lvl>
    <w:lvl w:ilvl="1" w:tplc="FAD2E9E2">
      <w:start w:val="1"/>
      <w:numFmt w:val="bullet"/>
      <w:lvlText w:val="o"/>
      <w:lvlJc w:val="left"/>
      <w:pPr>
        <w:ind w:left="1440" w:hanging="360"/>
      </w:pPr>
      <w:rPr>
        <w:rFonts w:ascii="Courier New" w:hAnsi="Courier New" w:cs="Courier New" w:hint="default"/>
      </w:rPr>
    </w:lvl>
    <w:lvl w:ilvl="2" w:tplc="082A7A66" w:tentative="1">
      <w:start w:val="1"/>
      <w:numFmt w:val="bullet"/>
      <w:lvlText w:val=""/>
      <w:lvlJc w:val="left"/>
      <w:pPr>
        <w:ind w:left="2160" w:hanging="360"/>
      </w:pPr>
      <w:rPr>
        <w:rFonts w:ascii="Wingdings" w:hAnsi="Wingdings" w:hint="default"/>
      </w:rPr>
    </w:lvl>
    <w:lvl w:ilvl="3" w:tplc="FECEDC96" w:tentative="1">
      <w:start w:val="1"/>
      <w:numFmt w:val="bullet"/>
      <w:lvlText w:val=""/>
      <w:lvlJc w:val="left"/>
      <w:pPr>
        <w:ind w:left="2880" w:hanging="360"/>
      </w:pPr>
      <w:rPr>
        <w:rFonts w:ascii="Symbol" w:hAnsi="Symbol" w:hint="default"/>
      </w:rPr>
    </w:lvl>
    <w:lvl w:ilvl="4" w:tplc="29088C44" w:tentative="1">
      <w:start w:val="1"/>
      <w:numFmt w:val="bullet"/>
      <w:lvlText w:val="o"/>
      <w:lvlJc w:val="left"/>
      <w:pPr>
        <w:ind w:left="3600" w:hanging="360"/>
      </w:pPr>
      <w:rPr>
        <w:rFonts w:ascii="Courier New" w:hAnsi="Courier New" w:cs="Courier New" w:hint="default"/>
      </w:rPr>
    </w:lvl>
    <w:lvl w:ilvl="5" w:tplc="B3A2C68A" w:tentative="1">
      <w:start w:val="1"/>
      <w:numFmt w:val="bullet"/>
      <w:lvlText w:val=""/>
      <w:lvlJc w:val="left"/>
      <w:pPr>
        <w:ind w:left="4320" w:hanging="360"/>
      </w:pPr>
      <w:rPr>
        <w:rFonts w:ascii="Wingdings" w:hAnsi="Wingdings" w:hint="default"/>
      </w:rPr>
    </w:lvl>
    <w:lvl w:ilvl="6" w:tplc="2BA6FDC4" w:tentative="1">
      <w:start w:val="1"/>
      <w:numFmt w:val="bullet"/>
      <w:lvlText w:val=""/>
      <w:lvlJc w:val="left"/>
      <w:pPr>
        <w:ind w:left="5040" w:hanging="360"/>
      </w:pPr>
      <w:rPr>
        <w:rFonts w:ascii="Symbol" w:hAnsi="Symbol" w:hint="default"/>
      </w:rPr>
    </w:lvl>
    <w:lvl w:ilvl="7" w:tplc="F88E047A" w:tentative="1">
      <w:start w:val="1"/>
      <w:numFmt w:val="bullet"/>
      <w:lvlText w:val="o"/>
      <w:lvlJc w:val="left"/>
      <w:pPr>
        <w:ind w:left="5760" w:hanging="360"/>
      </w:pPr>
      <w:rPr>
        <w:rFonts w:ascii="Courier New" w:hAnsi="Courier New" w:cs="Courier New" w:hint="default"/>
      </w:rPr>
    </w:lvl>
    <w:lvl w:ilvl="8" w:tplc="FBB03D1A" w:tentative="1">
      <w:start w:val="1"/>
      <w:numFmt w:val="bullet"/>
      <w:lvlText w:val=""/>
      <w:lvlJc w:val="left"/>
      <w:pPr>
        <w:ind w:left="6480" w:hanging="360"/>
      </w:pPr>
      <w:rPr>
        <w:rFonts w:ascii="Wingdings" w:hAnsi="Wingdings" w:hint="default"/>
      </w:rPr>
    </w:lvl>
  </w:abstractNum>
  <w:abstractNum w:abstractNumId="4" w15:restartNumberingAfterBreak="0">
    <w:nsid w:val="1B45672E"/>
    <w:multiLevelType w:val="hybridMultilevel"/>
    <w:tmpl w:val="3CD66F2A"/>
    <w:lvl w:ilvl="0" w:tplc="F30EE5FE">
      <w:start w:val="1"/>
      <w:numFmt w:val="bullet"/>
      <w:lvlText w:val=""/>
      <w:lvlJc w:val="left"/>
      <w:pPr>
        <w:tabs>
          <w:tab w:val="num" w:pos="720"/>
        </w:tabs>
        <w:ind w:left="720" w:hanging="360"/>
      </w:pPr>
      <w:rPr>
        <w:rFonts w:ascii="Symbol" w:hAnsi="Symbol" w:hint="default"/>
      </w:rPr>
    </w:lvl>
    <w:lvl w:ilvl="1" w:tplc="C4768922" w:tentative="1">
      <w:start w:val="1"/>
      <w:numFmt w:val="bullet"/>
      <w:lvlText w:val="o"/>
      <w:lvlJc w:val="left"/>
      <w:pPr>
        <w:ind w:left="1440" w:hanging="360"/>
      </w:pPr>
      <w:rPr>
        <w:rFonts w:ascii="Courier New" w:hAnsi="Courier New" w:cs="Courier New" w:hint="default"/>
      </w:rPr>
    </w:lvl>
    <w:lvl w:ilvl="2" w:tplc="6F101076" w:tentative="1">
      <w:start w:val="1"/>
      <w:numFmt w:val="bullet"/>
      <w:lvlText w:val=""/>
      <w:lvlJc w:val="left"/>
      <w:pPr>
        <w:ind w:left="2160" w:hanging="360"/>
      </w:pPr>
      <w:rPr>
        <w:rFonts w:ascii="Wingdings" w:hAnsi="Wingdings" w:hint="default"/>
      </w:rPr>
    </w:lvl>
    <w:lvl w:ilvl="3" w:tplc="D86AE82E" w:tentative="1">
      <w:start w:val="1"/>
      <w:numFmt w:val="bullet"/>
      <w:lvlText w:val=""/>
      <w:lvlJc w:val="left"/>
      <w:pPr>
        <w:ind w:left="2880" w:hanging="360"/>
      </w:pPr>
      <w:rPr>
        <w:rFonts w:ascii="Symbol" w:hAnsi="Symbol" w:hint="default"/>
      </w:rPr>
    </w:lvl>
    <w:lvl w:ilvl="4" w:tplc="BD1C7CB2" w:tentative="1">
      <w:start w:val="1"/>
      <w:numFmt w:val="bullet"/>
      <w:lvlText w:val="o"/>
      <w:lvlJc w:val="left"/>
      <w:pPr>
        <w:ind w:left="3600" w:hanging="360"/>
      </w:pPr>
      <w:rPr>
        <w:rFonts w:ascii="Courier New" w:hAnsi="Courier New" w:cs="Courier New" w:hint="default"/>
      </w:rPr>
    </w:lvl>
    <w:lvl w:ilvl="5" w:tplc="466E5628" w:tentative="1">
      <w:start w:val="1"/>
      <w:numFmt w:val="bullet"/>
      <w:lvlText w:val=""/>
      <w:lvlJc w:val="left"/>
      <w:pPr>
        <w:ind w:left="4320" w:hanging="360"/>
      </w:pPr>
      <w:rPr>
        <w:rFonts w:ascii="Wingdings" w:hAnsi="Wingdings" w:hint="default"/>
      </w:rPr>
    </w:lvl>
    <w:lvl w:ilvl="6" w:tplc="C9205D12" w:tentative="1">
      <w:start w:val="1"/>
      <w:numFmt w:val="bullet"/>
      <w:lvlText w:val=""/>
      <w:lvlJc w:val="left"/>
      <w:pPr>
        <w:ind w:left="5040" w:hanging="360"/>
      </w:pPr>
      <w:rPr>
        <w:rFonts w:ascii="Symbol" w:hAnsi="Symbol" w:hint="default"/>
      </w:rPr>
    </w:lvl>
    <w:lvl w:ilvl="7" w:tplc="024C5B3E" w:tentative="1">
      <w:start w:val="1"/>
      <w:numFmt w:val="bullet"/>
      <w:lvlText w:val="o"/>
      <w:lvlJc w:val="left"/>
      <w:pPr>
        <w:ind w:left="5760" w:hanging="360"/>
      </w:pPr>
      <w:rPr>
        <w:rFonts w:ascii="Courier New" w:hAnsi="Courier New" w:cs="Courier New" w:hint="default"/>
      </w:rPr>
    </w:lvl>
    <w:lvl w:ilvl="8" w:tplc="D41CB620" w:tentative="1">
      <w:start w:val="1"/>
      <w:numFmt w:val="bullet"/>
      <w:lvlText w:val=""/>
      <w:lvlJc w:val="left"/>
      <w:pPr>
        <w:ind w:left="6480" w:hanging="360"/>
      </w:pPr>
      <w:rPr>
        <w:rFonts w:ascii="Wingdings" w:hAnsi="Wingdings" w:hint="default"/>
      </w:rPr>
    </w:lvl>
  </w:abstractNum>
  <w:abstractNum w:abstractNumId="5" w15:restartNumberingAfterBreak="0">
    <w:nsid w:val="1EF4358A"/>
    <w:multiLevelType w:val="hybridMultilevel"/>
    <w:tmpl w:val="41B636A8"/>
    <w:lvl w:ilvl="0" w:tplc="29202E5E">
      <w:start w:val="1"/>
      <w:numFmt w:val="bullet"/>
      <w:lvlText w:val=""/>
      <w:lvlJc w:val="left"/>
      <w:pPr>
        <w:tabs>
          <w:tab w:val="num" w:pos="720"/>
        </w:tabs>
        <w:ind w:left="720" w:hanging="360"/>
      </w:pPr>
      <w:rPr>
        <w:rFonts w:ascii="Symbol" w:hAnsi="Symbol" w:hint="default"/>
      </w:rPr>
    </w:lvl>
    <w:lvl w:ilvl="1" w:tplc="586C9A80">
      <w:start w:val="1"/>
      <w:numFmt w:val="bullet"/>
      <w:lvlText w:val="o"/>
      <w:lvlJc w:val="left"/>
      <w:pPr>
        <w:ind w:left="1440" w:hanging="360"/>
      </w:pPr>
      <w:rPr>
        <w:rFonts w:ascii="Courier New" w:hAnsi="Courier New" w:cs="Courier New" w:hint="default"/>
      </w:rPr>
    </w:lvl>
    <w:lvl w:ilvl="2" w:tplc="8734550A" w:tentative="1">
      <w:start w:val="1"/>
      <w:numFmt w:val="bullet"/>
      <w:lvlText w:val=""/>
      <w:lvlJc w:val="left"/>
      <w:pPr>
        <w:ind w:left="2160" w:hanging="360"/>
      </w:pPr>
      <w:rPr>
        <w:rFonts w:ascii="Wingdings" w:hAnsi="Wingdings" w:hint="default"/>
      </w:rPr>
    </w:lvl>
    <w:lvl w:ilvl="3" w:tplc="B78CEABE" w:tentative="1">
      <w:start w:val="1"/>
      <w:numFmt w:val="bullet"/>
      <w:lvlText w:val=""/>
      <w:lvlJc w:val="left"/>
      <w:pPr>
        <w:ind w:left="2880" w:hanging="360"/>
      </w:pPr>
      <w:rPr>
        <w:rFonts w:ascii="Symbol" w:hAnsi="Symbol" w:hint="default"/>
      </w:rPr>
    </w:lvl>
    <w:lvl w:ilvl="4" w:tplc="2F564CF8" w:tentative="1">
      <w:start w:val="1"/>
      <w:numFmt w:val="bullet"/>
      <w:lvlText w:val="o"/>
      <w:lvlJc w:val="left"/>
      <w:pPr>
        <w:ind w:left="3600" w:hanging="360"/>
      </w:pPr>
      <w:rPr>
        <w:rFonts w:ascii="Courier New" w:hAnsi="Courier New" w:cs="Courier New" w:hint="default"/>
      </w:rPr>
    </w:lvl>
    <w:lvl w:ilvl="5" w:tplc="3988976C" w:tentative="1">
      <w:start w:val="1"/>
      <w:numFmt w:val="bullet"/>
      <w:lvlText w:val=""/>
      <w:lvlJc w:val="left"/>
      <w:pPr>
        <w:ind w:left="4320" w:hanging="360"/>
      </w:pPr>
      <w:rPr>
        <w:rFonts w:ascii="Wingdings" w:hAnsi="Wingdings" w:hint="default"/>
      </w:rPr>
    </w:lvl>
    <w:lvl w:ilvl="6" w:tplc="A1409FC6" w:tentative="1">
      <w:start w:val="1"/>
      <w:numFmt w:val="bullet"/>
      <w:lvlText w:val=""/>
      <w:lvlJc w:val="left"/>
      <w:pPr>
        <w:ind w:left="5040" w:hanging="360"/>
      </w:pPr>
      <w:rPr>
        <w:rFonts w:ascii="Symbol" w:hAnsi="Symbol" w:hint="default"/>
      </w:rPr>
    </w:lvl>
    <w:lvl w:ilvl="7" w:tplc="1F569BEA" w:tentative="1">
      <w:start w:val="1"/>
      <w:numFmt w:val="bullet"/>
      <w:lvlText w:val="o"/>
      <w:lvlJc w:val="left"/>
      <w:pPr>
        <w:ind w:left="5760" w:hanging="360"/>
      </w:pPr>
      <w:rPr>
        <w:rFonts w:ascii="Courier New" w:hAnsi="Courier New" w:cs="Courier New" w:hint="default"/>
      </w:rPr>
    </w:lvl>
    <w:lvl w:ilvl="8" w:tplc="FDC0602A" w:tentative="1">
      <w:start w:val="1"/>
      <w:numFmt w:val="bullet"/>
      <w:lvlText w:val=""/>
      <w:lvlJc w:val="left"/>
      <w:pPr>
        <w:ind w:left="6480" w:hanging="360"/>
      </w:pPr>
      <w:rPr>
        <w:rFonts w:ascii="Wingdings" w:hAnsi="Wingdings" w:hint="default"/>
      </w:rPr>
    </w:lvl>
  </w:abstractNum>
  <w:abstractNum w:abstractNumId="6" w15:restartNumberingAfterBreak="0">
    <w:nsid w:val="21324188"/>
    <w:multiLevelType w:val="hybridMultilevel"/>
    <w:tmpl w:val="8E3AC008"/>
    <w:lvl w:ilvl="0" w:tplc="057012DE">
      <w:start w:val="1"/>
      <w:numFmt w:val="bullet"/>
      <w:lvlText w:val=""/>
      <w:lvlJc w:val="left"/>
      <w:pPr>
        <w:tabs>
          <w:tab w:val="num" w:pos="720"/>
        </w:tabs>
        <w:ind w:left="720" w:hanging="360"/>
      </w:pPr>
      <w:rPr>
        <w:rFonts w:ascii="Symbol" w:hAnsi="Symbol" w:hint="default"/>
      </w:rPr>
    </w:lvl>
    <w:lvl w:ilvl="1" w:tplc="2B4EBD08" w:tentative="1">
      <w:start w:val="1"/>
      <w:numFmt w:val="bullet"/>
      <w:lvlText w:val="o"/>
      <w:lvlJc w:val="left"/>
      <w:pPr>
        <w:ind w:left="1440" w:hanging="360"/>
      </w:pPr>
      <w:rPr>
        <w:rFonts w:ascii="Courier New" w:hAnsi="Courier New" w:cs="Courier New" w:hint="default"/>
      </w:rPr>
    </w:lvl>
    <w:lvl w:ilvl="2" w:tplc="6B644F94" w:tentative="1">
      <w:start w:val="1"/>
      <w:numFmt w:val="bullet"/>
      <w:lvlText w:val=""/>
      <w:lvlJc w:val="left"/>
      <w:pPr>
        <w:ind w:left="2160" w:hanging="360"/>
      </w:pPr>
      <w:rPr>
        <w:rFonts w:ascii="Wingdings" w:hAnsi="Wingdings" w:hint="default"/>
      </w:rPr>
    </w:lvl>
    <w:lvl w:ilvl="3" w:tplc="36B4056A" w:tentative="1">
      <w:start w:val="1"/>
      <w:numFmt w:val="bullet"/>
      <w:lvlText w:val=""/>
      <w:lvlJc w:val="left"/>
      <w:pPr>
        <w:ind w:left="2880" w:hanging="360"/>
      </w:pPr>
      <w:rPr>
        <w:rFonts w:ascii="Symbol" w:hAnsi="Symbol" w:hint="default"/>
      </w:rPr>
    </w:lvl>
    <w:lvl w:ilvl="4" w:tplc="F6F24C1C" w:tentative="1">
      <w:start w:val="1"/>
      <w:numFmt w:val="bullet"/>
      <w:lvlText w:val="o"/>
      <w:lvlJc w:val="left"/>
      <w:pPr>
        <w:ind w:left="3600" w:hanging="360"/>
      </w:pPr>
      <w:rPr>
        <w:rFonts w:ascii="Courier New" w:hAnsi="Courier New" w:cs="Courier New" w:hint="default"/>
      </w:rPr>
    </w:lvl>
    <w:lvl w:ilvl="5" w:tplc="3C10A3F2" w:tentative="1">
      <w:start w:val="1"/>
      <w:numFmt w:val="bullet"/>
      <w:lvlText w:val=""/>
      <w:lvlJc w:val="left"/>
      <w:pPr>
        <w:ind w:left="4320" w:hanging="360"/>
      </w:pPr>
      <w:rPr>
        <w:rFonts w:ascii="Wingdings" w:hAnsi="Wingdings" w:hint="default"/>
      </w:rPr>
    </w:lvl>
    <w:lvl w:ilvl="6" w:tplc="0B868F1C" w:tentative="1">
      <w:start w:val="1"/>
      <w:numFmt w:val="bullet"/>
      <w:lvlText w:val=""/>
      <w:lvlJc w:val="left"/>
      <w:pPr>
        <w:ind w:left="5040" w:hanging="360"/>
      </w:pPr>
      <w:rPr>
        <w:rFonts w:ascii="Symbol" w:hAnsi="Symbol" w:hint="default"/>
      </w:rPr>
    </w:lvl>
    <w:lvl w:ilvl="7" w:tplc="C67AD382" w:tentative="1">
      <w:start w:val="1"/>
      <w:numFmt w:val="bullet"/>
      <w:lvlText w:val="o"/>
      <w:lvlJc w:val="left"/>
      <w:pPr>
        <w:ind w:left="5760" w:hanging="360"/>
      </w:pPr>
      <w:rPr>
        <w:rFonts w:ascii="Courier New" w:hAnsi="Courier New" w:cs="Courier New" w:hint="default"/>
      </w:rPr>
    </w:lvl>
    <w:lvl w:ilvl="8" w:tplc="A024FD78" w:tentative="1">
      <w:start w:val="1"/>
      <w:numFmt w:val="bullet"/>
      <w:lvlText w:val=""/>
      <w:lvlJc w:val="left"/>
      <w:pPr>
        <w:ind w:left="6480" w:hanging="360"/>
      </w:pPr>
      <w:rPr>
        <w:rFonts w:ascii="Wingdings" w:hAnsi="Wingdings" w:hint="default"/>
      </w:rPr>
    </w:lvl>
  </w:abstractNum>
  <w:abstractNum w:abstractNumId="7" w15:restartNumberingAfterBreak="0">
    <w:nsid w:val="319437E0"/>
    <w:multiLevelType w:val="hybridMultilevel"/>
    <w:tmpl w:val="AF363668"/>
    <w:lvl w:ilvl="0" w:tplc="83FE2736">
      <w:start w:val="1"/>
      <w:numFmt w:val="bullet"/>
      <w:lvlText w:val=""/>
      <w:lvlJc w:val="left"/>
      <w:pPr>
        <w:tabs>
          <w:tab w:val="num" w:pos="720"/>
        </w:tabs>
        <w:ind w:left="720" w:hanging="360"/>
      </w:pPr>
      <w:rPr>
        <w:rFonts w:ascii="Symbol" w:hAnsi="Symbol" w:hint="default"/>
      </w:rPr>
    </w:lvl>
    <w:lvl w:ilvl="1" w:tplc="A3380CE6" w:tentative="1">
      <w:start w:val="1"/>
      <w:numFmt w:val="bullet"/>
      <w:lvlText w:val="o"/>
      <w:lvlJc w:val="left"/>
      <w:pPr>
        <w:ind w:left="1440" w:hanging="360"/>
      </w:pPr>
      <w:rPr>
        <w:rFonts w:ascii="Courier New" w:hAnsi="Courier New" w:cs="Courier New" w:hint="default"/>
      </w:rPr>
    </w:lvl>
    <w:lvl w:ilvl="2" w:tplc="554A47D8" w:tentative="1">
      <w:start w:val="1"/>
      <w:numFmt w:val="bullet"/>
      <w:lvlText w:val=""/>
      <w:lvlJc w:val="left"/>
      <w:pPr>
        <w:ind w:left="2160" w:hanging="360"/>
      </w:pPr>
      <w:rPr>
        <w:rFonts w:ascii="Wingdings" w:hAnsi="Wingdings" w:hint="default"/>
      </w:rPr>
    </w:lvl>
    <w:lvl w:ilvl="3" w:tplc="896A0DB6" w:tentative="1">
      <w:start w:val="1"/>
      <w:numFmt w:val="bullet"/>
      <w:lvlText w:val=""/>
      <w:lvlJc w:val="left"/>
      <w:pPr>
        <w:ind w:left="2880" w:hanging="360"/>
      </w:pPr>
      <w:rPr>
        <w:rFonts w:ascii="Symbol" w:hAnsi="Symbol" w:hint="default"/>
      </w:rPr>
    </w:lvl>
    <w:lvl w:ilvl="4" w:tplc="6CD2434A" w:tentative="1">
      <w:start w:val="1"/>
      <w:numFmt w:val="bullet"/>
      <w:lvlText w:val="o"/>
      <w:lvlJc w:val="left"/>
      <w:pPr>
        <w:ind w:left="3600" w:hanging="360"/>
      </w:pPr>
      <w:rPr>
        <w:rFonts w:ascii="Courier New" w:hAnsi="Courier New" w:cs="Courier New" w:hint="default"/>
      </w:rPr>
    </w:lvl>
    <w:lvl w:ilvl="5" w:tplc="F6C8E4F0" w:tentative="1">
      <w:start w:val="1"/>
      <w:numFmt w:val="bullet"/>
      <w:lvlText w:val=""/>
      <w:lvlJc w:val="left"/>
      <w:pPr>
        <w:ind w:left="4320" w:hanging="360"/>
      </w:pPr>
      <w:rPr>
        <w:rFonts w:ascii="Wingdings" w:hAnsi="Wingdings" w:hint="default"/>
      </w:rPr>
    </w:lvl>
    <w:lvl w:ilvl="6" w:tplc="8050E898" w:tentative="1">
      <w:start w:val="1"/>
      <w:numFmt w:val="bullet"/>
      <w:lvlText w:val=""/>
      <w:lvlJc w:val="left"/>
      <w:pPr>
        <w:ind w:left="5040" w:hanging="360"/>
      </w:pPr>
      <w:rPr>
        <w:rFonts w:ascii="Symbol" w:hAnsi="Symbol" w:hint="default"/>
      </w:rPr>
    </w:lvl>
    <w:lvl w:ilvl="7" w:tplc="A1A22FFA" w:tentative="1">
      <w:start w:val="1"/>
      <w:numFmt w:val="bullet"/>
      <w:lvlText w:val="o"/>
      <w:lvlJc w:val="left"/>
      <w:pPr>
        <w:ind w:left="5760" w:hanging="360"/>
      </w:pPr>
      <w:rPr>
        <w:rFonts w:ascii="Courier New" w:hAnsi="Courier New" w:cs="Courier New" w:hint="default"/>
      </w:rPr>
    </w:lvl>
    <w:lvl w:ilvl="8" w:tplc="05E0D46E" w:tentative="1">
      <w:start w:val="1"/>
      <w:numFmt w:val="bullet"/>
      <w:lvlText w:val=""/>
      <w:lvlJc w:val="left"/>
      <w:pPr>
        <w:ind w:left="6480" w:hanging="360"/>
      </w:pPr>
      <w:rPr>
        <w:rFonts w:ascii="Wingdings" w:hAnsi="Wingdings" w:hint="default"/>
      </w:rPr>
    </w:lvl>
  </w:abstractNum>
  <w:abstractNum w:abstractNumId="8" w15:restartNumberingAfterBreak="0">
    <w:nsid w:val="3F30572F"/>
    <w:multiLevelType w:val="hybridMultilevel"/>
    <w:tmpl w:val="29086692"/>
    <w:lvl w:ilvl="0" w:tplc="E062B5F4">
      <w:start w:val="1"/>
      <w:numFmt w:val="decimal"/>
      <w:lvlText w:val="(%1)"/>
      <w:lvlJc w:val="left"/>
      <w:pPr>
        <w:ind w:left="758" w:hanging="398"/>
      </w:pPr>
      <w:rPr>
        <w:rFonts w:hint="default"/>
      </w:rPr>
    </w:lvl>
    <w:lvl w:ilvl="1" w:tplc="C08C460E" w:tentative="1">
      <w:start w:val="1"/>
      <w:numFmt w:val="lowerLetter"/>
      <w:lvlText w:val="%2."/>
      <w:lvlJc w:val="left"/>
      <w:pPr>
        <w:ind w:left="1440" w:hanging="360"/>
      </w:pPr>
    </w:lvl>
    <w:lvl w:ilvl="2" w:tplc="08E0FBBE" w:tentative="1">
      <w:start w:val="1"/>
      <w:numFmt w:val="lowerRoman"/>
      <w:lvlText w:val="%3."/>
      <w:lvlJc w:val="right"/>
      <w:pPr>
        <w:ind w:left="2160" w:hanging="180"/>
      </w:pPr>
    </w:lvl>
    <w:lvl w:ilvl="3" w:tplc="3A88E27C" w:tentative="1">
      <w:start w:val="1"/>
      <w:numFmt w:val="decimal"/>
      <w:lvlText w:val="%4."/>
      <w:lvlJc w:val="left"/>
      <w:pPr>
        <w:ind w:left="2880" w:hanging="360"/>
      </w:pPr>
    </w:lvl>
    <w:lvl w:ilvl="4" w:tplc="6C126936" w:tentative="1">
      <w:start w:val="1"/>
      <w:numFmt w:val="lowerLetter"/>
      <w:lvlText w:val="%5."/>
      <w:lvlJc w:val="left"/>
      <w:pPr>
        <w:ind w:left="3600" w:hanging="360"/>
      </w:pPr>
    </w:lvl>
    <w:lvl w:ilvl="5" w:tplc="ACC69740" w:tentative="1">
      <w:start w:val="1"/>
      <w:numFmt w:val="lowerRoman"/>
      <w:lvlText w:val="%6."/>
      <w:lvlJc w:val="right"/>
      <w:pPr>
        <w:ind w:left="4320" w:hanging="180"/>
      </w:pPr>
    </w:lvl>
    <w:lvl w:ilvl="6" w:tplc="218443BE" w:tentative="1">
      <w:start w:val="1"/>
      <w:numFmt w:val="decimal"/>
      <w:lvlText w:val="%7."/>
      <w:lvlJc w:val="left"/>
      <w:pPr>
        <w:ind w:left="5040" w:hanging="360"/>
      </w:pPr>
    </w:lvl>
    <w:lvl w:ilvl="7" w:tplc="24261128" w:tentative="1">
      <w:start w:val="1"/>
      <w:numFmt w:val="lowerLetter"/>
      <w:lvlText w:val="%8."/>
      <w:lvlJc w:val="left"/>
      <w:pPr>
        <w:ind w:left="5760" w:hanging="360"/>
      </w:pPr>
    </w:lvl>
    <w:lvl w:ilvl="8" w:tplc="9BEAFD3E" w:tentative="1">
      <w:start w:val="1"/>
      <w:numFmt w:val="lowerRoman"/>
      <w:lvlText w:val="%9."/>
      <w:lvlJc w:val="right"/>
      <w:pPr>
        <w:ind w:left="6480" w:hanging="180"/>
      </w:pPr>
    </w:lvl>
  </w:abstractNum>
  <w:abstractNum w:abstractNumId="9" w15:restartNumberingAfterBreak="0">
    <w:nsid w:val="44826E00"/>
    <w:multiLevelType w:val="hybridMultilevel"/>
    <w:tmpl w:val="9B42CBAA"/>
    <w:lvl w:ilvl="0" w:tplc="FF60C82C">
      <w:start w:val="1"/>
      <w:numFmt w:val="bullet"/>
      <w:lvlText w:val=""/>
      <w:lvlJc w:val="left"/>
      <w:pPr>
        <w:tabs>
          <w:tab w:val="num" w:pos="720"/>
        </w:tabs>
        <w:ind w:left="720" w:hanging="360"/>
      </w:pPr>
      <w:rPr>
        <w:rFonts w:ascii="Symbol" w:hAnsi="Symbol" w:hint="default"/>
      </w:rPr>
    </w:lvl>
    <w:lvl w:ilvl="1" w:tplc="C876D1F6">
      <w:start w:val="1"/>
      <w:numFmt w:val="bullet"/>
      <w:lvlText w:val="o"/>
      <w:lvlJc w:val="left"/>
      <w:pPr>
        <w:ind w:left="1440" w:hanging="360"/>
      </w:pPr>
      <w:rPr>
        <w:rFonts w:ascii="Courier New" w:hAnsi="Courier New" w:cs="Courier New" w:hint="default"/>
      </w:rPr>
    </w:lvl>
    <w:lvl w:ilvl="2" w:tplc="59EE7F42" w:tentative="1">
      <w:start w:val="1"/>
      <w:numFmt w:val="bullet"/>
      <w:lvlText w:val=""/>
      <w:lvlJc w:val="left"/>
      <w:pPr>
        <w:ind w:left="2160" w:hanging="360"/>
      </w:pPr>
      <w:rPr>
        <w:rFonts w:ascii="Wingdings" w:hAnsi="Wingdings" w:hint="default"/>
      </w:rPr>
    </w:lvl>
    <w:lvl w:ilvl="3" w:tplc="A34E86DE" w:tentative="1">
      <w:start w:val="1"/>
      <w:numFmt w:val="bullet"/>
      <w:lvlText w:val=""/>
      <w:lvlJc w:val="left"/>
      <w:pPr>
        <w:ind w:left="2880" w:hanging="360"/>
      </w:pPr>
      <w:rPr>
        <w:rFonts w:ascii="Symbol" w:hAnsi="Symbol" w:hint="default"/>
      </w:rPr>
    </w:lvl>
    <w:lvl w:ilvl="4" w:tplc="7C8EB38E" w:tentative="1">
      <w:start w:val="1"/>
      <w:numFmt w:val="bullet"/>
      <w:lvlText w:val="o"/>
      <w:lvlJc w:val="left"/>
      <w:pPr>
        <w:ind w:left="3600" w:hanging="360"/>
      </w:pPr>
      <w:rPr>
        <w:rFonts w:ascii="Courier New" w:hAnsi="Courier New" w:cs="Courier New" w:hint="default"/>
      </w:rPr>
    </w:lvl>
    <w:lvl w:ilvl="5" w:tplc="DE60CDC4" w:tentative="1">
      <w:start w:val="1"/>
      <w:numFmt w:val="bullet"/>
      <w:lvlText w:val=""/>
      <w:lvlJc w:val="left"/>
      <w:pPr>
        <w:ind w:left="4320" w:hanging="360"/>
      </w:pPr>
      <w:rPr>
        <w:rFonts w:ascii="Wingdings" w:hAnsi="Wingdings" w:hint="default"/>
      </w:rPr>
    </w:lvl>
    <w:lvl w:ilvl="6" w:tplc="59101A5E" w:tentative="1">
      <w:start w:val="1"/>
      <w:numFmt w:val="bullet"/>
      <w:lvlText w:val=""/>
      <w:lvlJc w:val="left"/>
      <w:pPr>
        <w:ind w:left="5040" w:hanging="360"/>
      </w:pPr>
      <w:rPr>
        <w:rFonts w:ascii="Symbol" w:hAnsi="Symbol" w:hint="default"/>
      </w:rPr>
    </w:lvl>
    <w:lvl w:ilvl="7" w:tplc="C84EF856" w:tentative="1">
      <w:start w:val="1"/>
      <w:numFmt w:val="bullet"/>
      <w:lvlText w:val="o"/>
      <w:lvlJc w:val="left"/>
      <w:pPr>
        <w:ind w:left="5760" w:hanging="360"/>
      </w:pPr>
      <w:rPr>
        <w:rFonts w:ascii="Courier New" w:hAnsi="Courier New" w:cs="Courier New" w:hint="default"/>
      </w:rPr>
    </w:lvl>
    <w:lvl w:ilvl="8" w:tplc="879E22B6" w:tentative="1">
      <w:start w:val="1"/>
      <w:numFmt w:val="bullet"/>
      <w:lvlText w:val=""/>
      <w:lvlJc w:val="left"/>
      <w:pPr>
        <w:ind w:left="6480" w:hanging="360"/>
      </w:pPr>
      <w:rPr>
        <w:rFonts w:ascii="Wingdings" w:hAnsi="Wingdings" w:hint="default"/>
      </w:rPr>
    </w:lvl>
  </w:abstractNum>
  <w:abstractNum w:abstractNumId="10" w15:restartNumberingAfterBreak="0">
    <w:nsid w:val="56D56F0B"/>
    <w:multiLevelType w:val="hybridMultilevel"/>
    <w:tmpl w:val="94B21314"/>
    <w:lvl w:ilvl="0" w:tplc="334A1F2C">
      <w:start w:val="1"/>
      <w:numFmt w:val="bullet"/>
      <w:lvlText w:val=""/>
      <w:lvlJc w:val="left"/>
      <w:pPr>
        <w:tabs>
          <w:tab w:val="num" w:pos="720"/>
        </w:tabs>
        <w:ind w:left="720" w:hanging="360"/>
      </w:pPr>
      <w:rPr>
        <w:rFonts w:ascii="Symbol" w:hAnsi="Symbol" w:hint="default"/>
      </w:rPr>
    </w:lvl>
    <w:lvl w:ilvl="1" w:tplc="2BCEDA1E" w:tentative="1">
      <w:start w:val="1"/>
      <w:numFmt w:val="bullet"/>
      <w:lvlText w:val="o"/>
      <w:lvlJc w:val="left"/>
      <w:pPr>
        <w:ind w:left="1440" w:hanging="360"/>
      </w:pPr>
      <w:rPr>
        <w:rFonts w:ascii="Courier New" w:hAnsi="Courier New" w:cs="Courier New" w:hint="default"/>
      </w:rPr>
    </w:lvl>
    <w:lvl w:ilvl="2" w:tplc="31CCA7B4" w:tentative="1">
      <w:start w:val="1"/>
      <w:numFmt w:val="bullet"/>
      <w:lvlText w:val=""/>
      <w:lvlJc w:val="left"/>
      <w:pPr>
        <w:ind w:left="2160" w:hanging="360"/>
      </w:pPr>
      <w:rPr>
        <w:rFonts w:ascii="Wingdings" w:hAnsi="Wingdings" w:hint="default"/>
      </w:rPr>
    </w:lvl>
    <w:lvl w:ilvl="3" w:tplc="45541958" w:tentative="1">
      <w:start w:val="1"/>
      <w:numFmt w:val="bullet"/>
      <w:lvlText w:val=""/>
      <w:lvlJc w:val="left"/>
      <w:pPr>
        <w:ind w:left="2880" w:hanging="360"/>
      </w:pPr>
      <w:rPr>
        <w:rFonts w:ascii="Symbol" w:hAnsi="Symbol" w:hint="default"/>
      </w:rPr>
    </w:lvl>
    <w:lvl w:ilvl="4" w:tplc="C0BEE6E4" w:tentative="1">
      <w:start w:val="1"/>
      <w:numFmt w:val="bullet"/>
      <w:lvlText w:val="o"/>
      <w:lvlJc w:val="left"/>
      <w:pPr>
        <w:ind w:left="3600" w:hanging="360"/>
      </w:pPr>
      <w:rPr>
        <w:rFonts w:ascii="Courier New" w:hAnsi="Courier New" w:cs="Courier New" w:hint="default"/>
      </w:rPr>
    </w:lvl>
    <w:lvl w:ilvl="5" w:tplc="7E2E4AD8" w:tentative="1">
      <w:start w:val="1"/>
      <w:numFmt w:val="bullet"/>
      <w:lvlText w:val=""/>
      <w:lvlJc w:val="left"/>
      <w:pPr>
        <w:ind w:left="4320" w:hanging="360"/>
      </w:pPr>
      <w:rPr>
        <w:rFonts w:ascii="Wingdings" w:hAnsi="Wingdings" w:hint="default"/>
      </w:rPr>
    </w:lvl>
    <w:lvl w:ilvl="6" w:tplc="9D28B37E" w:tentative="1">
      <w:start w:val="1"/>
      <w:numFmt w:val="bullet"/>
      <w:lvlText w:val=""/>
      <w:lvlJc w:val="left"/>
      <w:pPr>
        <w:ind w:left="5040" w:hanging="360"/>
      </w:pPr>
      <w:rPr>
        <w:rFonts w:ascii="Symbol" w:hAnsi="Symbol" w:hint="default"/>
      </w:rPr>
    </w:lvl>
    <w:lvl w:ilvl="7" w:tplc="6396CA40" w:tentative="1">
      <w:start w:val="1"/>
      <w:numFmt w:val="bullet"/>
      <w:lvlText w:val="o"/>
      <w:lvlJc w:val="left"/>
      <w:pPr>
        <w:ind w:left="5760" w:hanging="360"/>
      </w:pPr>
      <w:rPr>
        <w:rFonts w:ascii="Courier New" w:hAnsi="Courier New" w:cs="Courier New" w:hint="default"/>
      </w:rPr>
    </w:lvl>
    <w:lvl w:ilvl="8" w:tplc="8228A700" w:tentative="1">
      <w:start w:val="1"/>
      <w:numFmt w:val="bullet"/>
      <w:lvlText w:val=""/>
      <w:lvlJc w:val="left"/>
      <w:pPr>
        <w:ind w:left="6480" w:hanging="360"/>
      </w:pPr>
      <w:rPr>
        <w:rFonts w:ascii="Wingdings" w:hAnsi="Wingdings" w:hint="default"/>
      </w:rPr>
    </w:lvl>
  </w:abstractNum>
  <w:abstractNum w:abstractNumId="11" w15:restartNumberingAfterBreak="0">
    <w:nsid w:val="582A0687"/>
    <w:multiLevelType w:val="hybridMultilevel"/>
    <w:tmpl w:val="36F26B7E"/>
    <w:lvl w:ilvl="0" w:tplc="EFF298B0">
      <w:start w:val="1"/>
      <w:numFmt w:val="bullet"/>
      <w:lvlText w:val=""/>
      <w:lvlJc w:val="left"/>
      <w:pPr>
        <w:tabs>
          <w:tab w:val="num" w:pos="720"/>
        </w:tabs>
        <w:ind w:left="720" w:hanging="360"/>
      </w:pPr>
      <w:rPr>
        <w:rFonts w:ascii="Symbol" w:hAnsi="Symbol" w:hint="default"/>
      </w:rPr>
    </w:lvl>
    <w:lvl w:ilvl="1" w:tplc="126E7C0A" w:tentative="1">
      <w:start w:val="1"/>
      <w:numFmt w:val="bullet"/>
      <w:lvlText w:val="o"/>
      <w:lvlJc w:val="left"/>
      <w:pPr>
        <w:ind w:left="1440" w:hanging="360"/>
      </w:pPr>
      <w:rPr>
        <w:rFonts w:ascii="Courier New" w:hAnsi="Courier New" w:cs="Courier New" w:hint="default"/>
      </w:rPr>
    </w:lvl>
    <w:lvl w:ilvl="2" w:tplc="131A2782" w:tentative="1">
      <w:start w:val="1"/>
      <w:numFmt w:val="bullet"/>
      <w:lvlText w:val=""/>
      <w:lvlJc w:val="left"/>
      <w:pPr>
        <w:ind w:left="2160" w:hanging="360"/>
      </w:pPr>
      <w:rPr>
        <w:rFonts w:ascii="Wingdings" w:hAnsi="Wingdings" w:hint="default"/>
      </w:rPr>
    </w:lvl>
    <w:lvl w:ilvl="3" w:tplc="05C49602" w:tentative="1">
      <w:start w:val="1"/>
      <w:numFmt w:val="bullet"/>
      <w:lvlText w:val=""/>
      <w:lvlJc w:val="left"/>
      <w:pPr>
        <w:ind w:left="2880" w:hanging="360"/>
      </w:pPr>
      <w:rPr>
        <w:rFonts w:ascii="Symbol" w:hAnsi="Symbol" w:hint="default"/>
      </w:rPr>
    </w:lvl>
    <w:lvl w:ilvl="4" w:tplc="2FAA101A" w:tentative="1">
      <w:start w:val="1"/>
      <w:numFmt w:val="bullet"/>
      <w:lvlText w:val="o"/>
      <w:lvlJc w:val="left"/>
      <w:pPr>
        <w:ind w:left="3600" w:hanging="360"/>
      </w:pPr>
      <w:rPr>
        <w:rFonts w:ascii="Courier New" w:hAnsi="Courier New" w:cs="Courier New" w:hint="default"/>
      </w:rPr>
    </w:lvl>
    <w:lvl w:ilvl="5" w:tplc="F4FE4916" w:tentative="1">
      <w:start w:val="1"/>
      <w:numFmt w:val="bullet"/>
      <w:lvlText w:val=""/>
      <w:lvlJc w:val="left"/>
      <w:pPr>
        <w:ind w:left="4320" w:hanging="360"/>
      </w:pPr>
      <w:rPr>
        <w:rFonts w:ascii="Wingdings" w:hAnsi="Wingdings" w:hint="default"/>
      </w:rPr>
    </w:lvl>
    <w:lvl w:ilvl="6" w:tplc="5DB2F2A0" w:tentative="1">
      <w:start w:val="1"/>
      <w:numFmt w:val="bullet"/>
      <w:lvlText w:val=""/>
      <w:lvlJc w:val="left"/>
      <w:pPr>
        <w:ind w:left="5040" w:hanging="360"/>
      </w:pPr>
      <w:rPr>
        <w:rFonts w:ascii="Symbol" w:hAnsi="Symbol" w:hint="default"/>
      </w:rPr>
    </w:lvl>
    <w:lvl w:ilvl="7" w:tplc="829C2618" w:tentative="1">
      <w:start w:val="1"/>
      <w:numFmt w:val="bullet"/>
      <w:lvlText w:val="o"/>
      <w:lvlJc w:val="left"/>
      <w:pPr>
        <w:ind w:left="5760" w:hanging="360"/>
      </w:pPr>
      <w:rPr>
        <w:rFonts w:ascii="Courier New" w:hAnsi="Courier New" w:cs="Courier New" w:hint="default"/>
      </w:rPr>
    </w:lvl>
    <w:lvl w:ilvl="8" w:tplc="BD10BB40" w:tentative="1">
      <w:start w:val="1"/>
      <w:numFmt w:val="bullet"/>
      <w:lvlText w:val=""/>
      <w:lvlJc w:val="left"/>
      <w:pPr>
        <w:ind w:left="6480" w:hanging="360"/>
      </w:pPr>
      <w:rPr>
        <w:rFonts w:ascii="Wingdings" w:hAnsi="Wingdings" w:hint="default"/>
      </w:rPr>
    </w:lvl>
  </w:abstractNum>
  <w:abstractNum w:abstractNumId="12" w15:restartNumberingAfterBreak="0">
    <w:nsid w:val="5C0F6F06"/>
    <w:multiLevelType w:val="hybridMultilevel"/>
    <w:tmpl w:val="26D06CA8"/>
    <w:lvl w:ilvl="0" w:tplc="BBFA1EE0">
      <w:start w:val="1"/>
      <w:numFmt w:val="bullet"/>
      <w:lvlText w:val=""/>
      <w:lvlJc w:val="left"/>
      <w:pPr>
        <w:tabs>
          <w:tab w:val="num" w:pos="720"/>
        </w:tabs>
        <w:ind w:left="720" w:hanging="360"/>
      </w:pPr>
      <w:rPr>
        <w:rFonts w:ascii="Symbol" w:hAnsi="Symbol" w:hint="default"/>
      </w:rPr>
    </w:lvl>
    <w:lvl w:ilvl="1" w:tplc="BD448C66" w:tentative="1">
      <w:start w:val="1"/>
      <w:numFmt w:val="bullet"/>
      <w:lvlText w:val="o"/>
      <w:lvlJc w:val="left"/>
      <w:pPr>
        <w:ind w:left="1440" w:hanging="360"/>
      </w:pPr>
      <w:rPr>
        <w:rFonts w:ascii="Courier New" w:hAnsi="Courier New" w:cs="Courier New" w:hint="default"/>
      </w:rPr>
    </w:lvl>
    <w:lvl w:ilvl="2" w:tplc="90BC2442" w:tentative="1">
      <w:start w:val="1"/>
      <w:numFmt w:val="bullet"/>
      <w:lvlText w:val=""/>
      <w:lvlJc w:val="left"/>
      <w:pPr>
        <w:ind w:left="2160" w:hanging="360"/>
      </w:pPr>
      <w:rPr>
        <w:rFonts w:ascii="Wingdings" w:hAnsi="Wingdings" w:hint="default"/>
      </w:rPr>
    </w:lvl>
    <w:lvl w:ilvl="3" w:tplc="7EAC1A5A" w:tentative="1">
      <w:start w:val="1"/>
      <w:numFmt w:val="bullet"/>
      <w:lvlText w:val=""/>
      <w:lvlJc w:val="left"/>
      <w:pPr>
        <w:ind w:left="2880" w:hanging="360"/>
      </w:pPr>
      <w:rPr>
        <w:rFonts w:ascii="Symbol" w:hAnsi="Symbol" w:hint="default"/>
      </w:rPr>
    </w:lvl>
    <w:lvl w:ilvl="4" w:tplc="69846EA8" w:tentative="1">
      <w:start w:val="1"/>
      <w:numFmt w:val="bullet"/>
      <w:lvlText w:val="o"/>
      <w:lvlJc w:val="left"/>
      <w:pPr>
        <w:ind w:left="3600" w:hanging="360"/>
      </w:pPr>
      <w:rPr>
        <w:rFonts w:ascii="Courier New" w:hAnsi="Courier New" w:cs="Courier New" w:hint="default"/>
      </w:rPr>
    </w:lvl>
    <w:lvl w:ilvl="5" w:tplc="C70228B2" w:tentative="1">
      <w:start w:val="1"/>
      <w:numFmt w:val="bullet"/>
      <w:lvlText w:val=""/>
      <w:lvlJc w:val="left"/>
      <w:pPr>
        <w:ind w:left="4320" w:hanging="360"/>
      </w:pPr>
      <w:rPr>
        <w:rFonts w:ascii="Wingdings" w:hAnsi="Wingdings" w:hint="default"/>
      </w:rPr>
    </w:lvl>
    <w:lvl w:ilvl="6" w:tplc="81703F9E" w:tentative="1">
      <w:start w:val="1"/>
      <w:numFmt w:val="bullet"/>
      <w:lvlText w:val=""/>
      <w:lvlJc w:val="left"/>
      <w:pPr>
        <w:ind w:left="5040" w:hanging="360"/>
      </w:pPr>
      <w:rPr>
        <w:rFonts w:ascii="Symbol" w:hAnsi="Symbol" w:hint="default"/>
      </w:rPr>
    </w:lvl>
    <w:lvl w:ilvl="7" w:tplc="E578BAC2" w:tentative="1">
      <w:start w:val="1"/>
      <w:numFmt w:val="bullet"/>
      <w:lvlText w:val="o"/>
      <w:lvlJc w:val="left"/>
      <w:pPr>
        <w:ind w:left="5760" w:hanging="360"/>
      </w:pPr>
      <w:rPr>
        <w:rFonts w:ascii="Courier New" w:hAnsi="Courier New" w:cs="Courier New" w:hint="default"/>
      </w:rPr>
    </w:lvl>
    <w:lvl w:ilvl="8" w:tplc="46DA7648" w:tentative="1">
      <w:start w:val="1"/>
      <w:numFmt w:val="bullet"/>
      <w:lvlText w:val=""/>
      <w:lvlJc w:val="left"/>
      <w:pPr>
        <w:ind w:left="6480" w:hanging="360"/>
      </w:pPr>
      <w:rPr>
        <w:rFonts w:ascii="Wingdings" w:hAnsi="Wingdings" w:hint="default"/>
      </w:rPr>
    </w:lvl>
  </w:abstractNum>
  <w:abstractNum w:abstractNumId="13" w15:restartNumberingAfterBreak="0">
    <w:nsid w:val="5C113E17"/>
    <w:multiLevelType w:val="hybridMultilevel"/>
    <w:tmpl w:val="7408F116"/>
    <w:lvl w:ilvl="0" w:tplc="83AE3810">
      <w:start w:val="1"/>
      <w:numFmt w:val="decimal"/>
      <w:lvlText w:val="(%1)"/>
      <w:lvlJc w:val="left"/>
      <w:pPr>
        <w:ind w:left="758" w:hanging="398"/>
      </w:pPr>
      <w:rPr>
        <w:rFonts w:hint="default"/>
      </w:rPr>
    </w:lvl>
    <w:lvl w:ilvl="1" w:tplc="454E3316">
      <w:start w:val="1"/>
      <w:numFmt w:val="upperLetter"/>
      <w:lvlText w:val="(%2)"/>
      <w:lvlJc w:val="left"/>
      <w:pPr>
        <w:ind w:left="1530" w:hanging="450"/>
      </w:pPr>
      <w:rPr>
        <w:rFonts w:hint="default"/>
      </w:rPr>
    </w:lvl>
    <w:lvl w:ilvl="2" w:tplc="2416A216" w:tentative="1">
      <w:start w:val="1"/>
      <w:numFmt w:val="lowerRoman"/>
      <w:lvlText w:val="%3."/>
      <w:lvlJc w:val="right"/>
      <w:pPr>
        <w:ind w:left="2160" w:hanging="180"/>
      </w:pPr>
    </w:lvl>
    <w:lvl w:ilvl="3" w:tplc="BE3A307C" w:tentative="1">
      <w:start w:val="1"/>
      <w:numFmt w:val="decimal"/>
      <w:lvlText w:val="%4."/>
      <w:lvlJc w:val="left"/>
      <w:pPr>
        <w:ind w:left="2880" w:hanging="360"/>
      </w:pPr>
    </w:lvl>
    <w:lvl w:ilvl="4" w:tplc="7E0026EE" w:tentative="1">
      <w:start w:val="1"/>
      <w:numFmt w:val="lowerLetter"/>
      <w:lvlText w:val="%5."/>
      <w:lvlJc w:val="left"/>
      <w:pPr>
        <w:ind w:left="3600" w:hanging="360"/>
      </w:pPr>
    </w:lvl>
    <w:lvl w:ilvl="5" w:tplc="FFAE4CB8" w:tentative="1">
      <w:start w:val="1"/>
      <w:numFmt w:val="lowerRoman"/>
      <w:lvlText w:val="%6."/>
      <w:lvlJc w:val="right"/>
      <w:pPr>
        <w:ind w:left="4320" w:hanging="180"/>
      </w:pPr>
    </w:lvl>
    <w:lvl w:ilvl="6" w:tplc="ACA6F972" w:tentative="1">
      <w:start w:val="1"/>
      <w:numFmt w:val="decimal"/>
      <w:lvlText w:val="%7."/>
      <w:lvlJc w:val="left"/>
      <w:pPr>
        <w:ind w:left="5040" w:hanging="360"/>
      </w:pPr>
    </w:lvl>
    <w:lvl w:ilvl="7" w:tplc="15AA5DEA" w:tentative="1">
      <w:start w:val="1"/>
      <w:numFmt w:val="lowerLetter"/>
      <w:lvlText w:val="%8."/>
      <w:lvlJc w:val="left"/>
      <w:pPr>
        <w:ind w:left="5760" w:hanging="360"/>
      </w:pPr>
    </w:lvl>
    <w:lvl w:ilvl="8" w:tplc="325C72B8" w:tentative="1">
      <w:start w:val="1"/>
      <w:numFmt w:val="lowerRoman"/>
      <w:lvlText w:val="%9."/>
      <w:lvlJc w:val="right"/>
      <w:pPr>
        <w:ind w:left="6480" w:hanging="180"/>
      </w:pPr>
    </w:lvl>
  </w:abstractNum>
  <w:abstractNum w:abstractNumId="14" w15:restartNumberingAfterBreak="0">
    <w:nsid w:val="5C5E3EC6"/>
    <w:multiLevelType w:val="hybridMultilevel"/>
    <w:tmpl w:val="EA00B556"/>
    <w:lvl w:ilvl="0" w:tplc="DD4EAA40">
      <w:start w:val="1"/>
      <w:numFmt w:val="bullet"/>
      <w:lvlText w:val=""/>
      <w:lvlJc w:val="left"/>
      <w:pPr>
        <w:tabs>
          <w:tab w:val="num" w:pos="720"/>
        </w:tabs>
        <w:ind w:left="720" w:hanging="360"/>
      </w:pPr>
      <w:rPr>
        <w:rFonts w:ascii="Symbol" w:hAnsi="Symbol" w:hint="default"/>
      </w:rPr>
    </w:lvl>
    <w:lvl w:ilvl="1" w:tplc="F484FD6A">
      <w:start w:val="1"/>
      <w:numFmt w:val="bullet"/>
      <w:lvlText w:val="o"/>
      <w:lvlJc w:val="left"/>
      <w:pPr>
        <w:ind w:left="1440" w:hanging="360"/>
      </w:pPr>
      <w:rPr>
        <w:rFonts w:ascii="Courier New" w:hAnsi="Courier New" w:cs="Courier New" w:hint="default"/>
      </w:rPr>
    </w:lvl>
    <w:lvl w:ilvl="2" w:tplc="7FC04DC4" w:tentative="1">
      <w:start w:val="1"/>
      <w:numFmt w:val="bullet"/>
      <w:lvlText w:val=""/>
      <w:lvlJc w:val="left"/>
      <w:pPr>
        <w:ind w:left="2160" w:hanging="360"/>
      </w:pPr>
      <w:rPr>
        <w:rFonts w:ascii="Wingdings" w:hAnsi="Wingdings" w:hint="default"/>
      </w:rPr>
    </w:lvl>
    <w:lvl w:ilvl="3" w:tplc="E58EFF18" w:tentative="1">
      <w:start w:val="1"/>
      <w:numFmt w:val="bullet"/>
      <w:lvlText w:val=""/>
      <w:lvlJc w:val="left"/>
      <w:pPr>
        <w:ind w:left="2880" w:hanging="360"/>
      </w:pPr>
      <w:rPr>
        <w:rFonts w:ascii="Symbol" w:hAnsi="Symbol" w:hint="default"/>
      </w:rPr>
    </w:lvl>
    <w:lvl w:ilvl="4" w:tplc="E5E8B612" w:tentative="1">
      <w:start w:val="1"/>
      <w:numFmt w:val="bullet"/>
      <w:lvlText w:val="o"/>
      <w:lvlJc w:val="left"/>
      <w:pPr>
        <w:ind w:left="3600" w:hanging="360"/>
      </w:pPr>
      <w:rPr>
        <w:rFonts w:ascii="Courier New" w:hAnsi="Courier New" w:cs="Courier New" w:hint="default"/>
      </w:rPr>
    </w:lvl>
    <w:lvl w:ilvl="5" w:tplc="611495A4" w:tentative="1">
      <w:start w:val="1"/>
      <w:numFmt w:val="bullet"/>
      <w:lvlText w:val=""/>
      <w:lvlJc w:val="left"/>
      <w:pPr>
        <w:ind w:left="4320" w:hanging="360"/>
      </w:pPr>
      <w:rPr>
        <w:rFonts w:ascii="Wingdings" w:hAnsi="Wingdings" w:hint="default"/>
      </w:rPr>
    </w:lvl>
    <w:lvl w:ilvl="6" w:tplc="335E1EBA" w:tentative="1">
      <w:start w:val="1"/>
      <w:numFmt w:val="bullet"/>
      <w:lvlText w:val=""/>
      <w:lvlJc w:val="left"/>
      <w:pPr>
        <w:ind w:left="5040" w:hanging="360"/>
      </w:pPr>
      <w:rPr>
        <w:rFonts w:ascii="Symbol" w:hAnsi="Symbol" w:hint="default"/>
      </w:rPr>
    </w:lvl>
    <w:lvl w:ilvl="7" w:tplc="0F3270C0" w:tentative="1">
      <w:start w:val="1"/>
      <w:numFmt w:val="bullet"/>
      <w:lvlText w:val="o"/>
      <w:lvlJc w:val="left"/>
      <w:pPr>
        <w:ind w:left="5760" w:hanging="360"/>
      </w:pPr>
      <w:rPr>
        <w:rFonts w:ascii="Courier New" w:hAnsi="Courier New" w:cs="Courier New" w:hint="default"/>
      </w:rPr>
    </w:lvl>
    <w:lvl w:ilvl="8" w:tplc="CE2C1774" w:tentative="1">
      <w:start w:val="1"/>
      <w:numFmt w:val="bullet"/>
      <w:lvlText w:val=""/>
      <w:lvlJc w:val="left"/>
      <w:pPr>
        <w:ind w:left="6480" w:hanging="360"/>
      </w:pPr>
      <w:rPr>
        <w:rFonts w:ascii="Wingdings" w:hAnsi="Wingdings" w:hint="default"/>
      </w:rPr>
    </w:lvl>
  </w:abstractNum>
  <w:abstractNum w:abstractNumId="15" w15:restartNumberingAfterBreak="0">
    <w:nsid w:val="67DD614C"/>
    <w:multiLevelType w:val="hybridMultilevel"/>
    <w:tmpl w:val="627CCEE0"/>
    <w:lvl w:ilvl="0" w:tplc="FF9EE368">
      <w:start w:val="1"/>
      <w:numFmt w:val="decimal"/>
      <w:lvlText w:val="(%1)"/>
      <w:lvlJc w:val="left"/>
      <w:pPr>
        <w:ind w:left="810" w:hanging="450"/>
      </w:pPr>
      <w:rPr>
        <w:rFonts w:hint="default"/>
      </w:rPr>
    </w:lvl>
    <w:lvl w:ilvl="1" w:tplc="BC42E08A" w:tentative="1">
      <w:start w:val="1"/>
      <w:numFmt w:val="lowerLetter"/>
      <w:lvlText w:val="%2."/>
      <w:lvlJc w:val="left"/>
      <w:pPr>
        <w:ind w:left="1440" w:hanging="360"/>
      </w:pPr>
    </w:lvl>
    <w:lvl w:ilvl="2" w:tplc="BAC2382C" w:tentative="1">
      <w:start w:val="1"/>
      <w:numFmt w:val="lowerRoman"/>
      <w:lvlText w:val="%3."/>
      <w:lvlJc w:val="right"/>
      <w:pPr>
        <w:ind w:left="2160" w:hanging="180"/>
      </w:pPr>
    </w:lvl>
    <w:lvl w:ilvl="3" w:tplc="3DAC5816" w:tentative="1">
      <w:start w:val="1"/>
      <w:numFmt w:val="decimal"/>
      <w:lvlText w:val="%4."/>
      <w:lvlJc w:val="left"/>
      <w:pPr>
        <w:ind w:left="2880" w:hanging="360"/>
      </w:pPr>
    </w:lvl>
    <w:lvl w:ilvl="4" w:tplc="DF80C754" w:tentative="1">
      <w:start w:val="1"/>
      <w:numFmt w:val="lowerLetter"/>
      <w:lvlText w:val="%5."/>
      <w:lvlJc w:val="left"/>
      <w:pPr>
        <w:ind w:left="3600" w:hanging="360"/>
      </w:pPr>
    </w:lvl>
    <w:lvl w:ilvl="5" w:tplc="842E5F62" w:tentative="1">
      <w:start w:val="1"/>
      <w:numFmt w:val="lowerRoman"/>
      <w:lvlText w:val="%6."/>
      <w:lvlJc w:val="right"/>
      <w:pPr>
        <w:ind w:left="4320" w:hanging="180"/>
      </w:pPr>
    </w:lvl>
    <w:lvl w:ilvl="6" w:tplc="D1C06A1E" w:tentative="1">
      <w:start w:val="1"/>
      <w:numFmt w:val="decimal"/>
      <w:lvlText w:val="%7."/>
      <w:lvlJc w:val="left"/>
      <w:pPr>
        <w:ind w:left="5040" w:hanging="360"/>
      </w:pPr>
    </w:lvl>
    <w:lvl w:ilvl="7" w:tplc="6E60FC2E" w:tentative="1">
      <w:start w:val="1"/>
      <w:numFmt w:val="lowerLetter"/>
      <w:lvlText w:val="%8."/>
      <w:lvlJc w:val="left"/>
      <w:pPr>
        <w:ind w:left="5760" w:hanging="360"/>
      </w:pPr>
    </w:lvl>
    <w:lvl w:ilvl="8" w:tplc="310282F6" w:tentative="1">
      <w:start w:val="1"/>
      <w:numFmt w:val="lowerRoman"/>
      <w:lvlText w:val="%9."/>
      <w:lvlJc w:val="right"/>
      <w:pPr>
        <w:ind w:left="6480" w:hanging="180"/>
      </w:pPr>
    </w:lvl>
  </w:abstractNum>
  <w:abstractNum w:abstractNumId="16" w15:restartNumberingAfterBreak="0">
    <w:nsid w:val="7319483C"/>
    <w:multiLevelType w:val="hybridMultilevel"/>
    <w:tmpl w:val="AEA44E98"/>
    <w:lvl w:ilvl="0" w:tplc="5650AA46">
      <w:start w:val="1"/>
      <w:numFmt w:val="decimal"/>
      <w:lvlText w:val="(%1)"/>
      <w:lvlJc w:val="left"/>
      <w:pPr>
        <w:ind w:left="758" w:hanging="398"/>
      </w:pPr>
      <w:rPr>
        <w:rFonts w:hint="default"/>
      </w:rPr>
    </w:lvl>
    <w:lvl w:ilvl="1" w:tplc="DC60F9D8" w:tentative="1">
      <w:start w:val="1"/>
      <w:numFmt w:val="lowerLetter"/>
      <w:lvlText w:val="%2."/>
      <w:lvlJc w:val="left"/>
      <w:pPr>
        <w:ind w:left="1440" w:hanging="360"/>
      </w:pPr>
    </w:lvl>
    <w:lvl w:ilvl="2" w:tplc="97FC3432" w:tentative="1">
      <w:start w:val="1"/>
      <w:numFmt w:val="lowerRoman"/>
      <w:lvlText w:val="%3."/>
      <w:lvlJc w:val="right"/>
      <w:pPr>
        <w:ind w:left="2160" w:hanging="180"/>
      </w:pPr>
    </w:lvl>
    <w:lvl w:ilvl="3" w:tplc="D542E030" w:tentative="1">
      <w:start w:val="1"/>
      <w:numFmt w:val="decimal"/>
      <w:lvlText w:val="%4."/>
      <w:lvlJc w:val="left"/>
      <w:pPr>
        <w:ind w:left="2880" w:hanging="360"/>
      </w:pPr>
    </w:lvl>
    <w:lvl w:ilvl="4" w:tplc="1D4C50EA" w:tentative="1">
      <w:start w:val="1"/>
      <w:numFmt w:val="lowerLetter"/>
      <w:lvlText w:val="%5."/>
      <w:lvlJc w:val="left"/>
      <w:pPr>
        <w:ind w:left="3600" w:hanging="360"/>
      </w:pPr>
    </w:lvl>
    <w:lvl w:ilvl="5" w:tplc="8CA40EF4" w:tentative="1">
      <w:start w:val="1"/>
      <w:numFmt w:val="lowerRoman"/>
      <w:lvlText w:val="%6."/>
      <w:lvlJc w:val="right"/>
      <w:pPr>
        <w:ind w:left="4320" w:hanging="180"/>
      </w:pPr>
    </w:lvl>
    <w:lvl w:ilvl="6" w:tplc="1DEE9852" w:tentative="1">
      <w:start w:val="1"/>
      <w:numFmt w:val="decimal"/>
      <w:lvlText w:val="%7."/>
      <w:lvlJc w:val="left"/>
      <w:pPr>
        <w:ind w:left="5040" w:hanging="360"/>
      </w:pPr>
    </w:lvl>
    <w:lvl w:ilvl="7" w:tplc="EFF89492" w:tentative="1">
      <w:start w:val="1"/>
      <w:numFmt w:val="lowerLetter"/>
      <w:lvlText w:val="%8."/>
      <w:lvlJc w:val="left"/>
      <w:pPr>
        <w:ind w:left="5760" w:hanging="360"/>
      </w:pPr>
    </w:lvl>
    <w:lvl w:ilvl="8" w:tplc="1C92966C"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11"/>
  </w:num>
  <w:num w:numId="6">
    <w:abstractNumId w:val="10"/>
  </w:num>
  <w:num w:numId="7">
    <w:abstractNumId w:val="16"/>
  </w:num>
  <w:num w:numId="8">
    <w:abstractNumId w:val="2"/>
  </w:num>
  <w:num w:numId="9">
    <w:abstractNumId w:val="15"/>
  </w:num>
  <w:num w:numId="10">
    <w:abstractNumId w:val="9"/>
  </w:num>
  <w:num w:numId="11">
    <w:abstractNumId w:val="14"/>
  </w:num>
  <w:num w:numId="12">
    <w:abstractNumId w:val="13"/>
  </w:num>
  <w:num w:numId="13">
    <w:abstractNumId w:val="3"/>
  </w:num>
  <w:num w:numId="14">
    <w:abstractNumId w:val="4"/>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F4"/>
    <w:rsid w:val="00000A70"/>
    <w:rsid w:val="000032B8"/>
    <w:rsid w:val="000039AA"/>
    <w:rsid w:val="00003B06"/>
    <w:rsid w:val="000054B9"/>
    <w:rsid w:val="00007461"/>
    <w:rsid w:val="0001117E"/>
    <w:rsid w:val="0001125F"/>
    <w:rsid w:val="0001338E"/>
    <w:rsid w:val="00013D24"/>
    <w:rsid w:val="00014AF0"/>
    <w:rsid w:val="000155D6"/>
    <w:rsid w:val="00015C4B"/>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DF7"/>
    <w:rsid w:val="00055C12"/>
    <w:rsid w:val="000608B0"/>
    <w:rsid w:val="0006104C"/>
    <w:rsid w:val="00063962"/>
    <w:rsid w:val="00063BFE"/>
    <w:rsid w:val="00064BF2"/>
    <w:rsid w:val="000667BA"/>
    <w:rsid w:val="000676A7"/>
    <w:rsid w:val="00071A4B"/>
    <w:rsid w:val="00073914"/>
    <w:rsid w:val="00074236"/>
    <w:rsid w:val="000746BD"/>
    <w:rsid w:val="00076D7D"/>
    <w:rsid w:val="00080D95"/>
    <w:rsid w:val="00090E6B"/>
    <w:rsid w:val="00091B2C"/>
    <w:rsid w:val="00092ABC"/>
    <w:rsid w:val="00094690"/>
    <w:rsid w:val="00097AAF"/>
    <w:rsid w:val="00097D13"/>
    <w:rsid w:val="000A089B"/>
    <w:rsid w:val="000A13D3"/>
    <w:rsid w:val="000A4893"/>
    <w:rsid w:val="000A54E0"/>
    <w:rsid w:val="000A72C4"/>
    <w:rsid w:val="000B1486"/>
    <w:rsid w:val="000B2C25"/>
    <w:rsid w:val="000B3E61"/>
    <w:rsid w:val="000B54AF"/>
    <w:rsid w:val="000B6090"/>
    <w:rsid w:val="000B6FEE"/>
    <w:rsid w:val="000C12C4"/>
    <w:rsid w:val="000C49DA"/>
    <w:rsid w:val="000C4B3D"/>
    <w:rsid w:val="000C5FD4"/>
    <w:rsid w:val="000C6DC1"/>
    <w:rsid w:val="000C6E20"/>
    <w:rsid w:val="000C76D7"/>
    <w:rsid w:val="000C7F1D"/>
    <w:rsid w:val="000D2722"/>
    <w:rsid w:val="000D2EBA"/>
    <w:rsid w:val="000D32A1"/>
    <w:rsid w:val="000D3725"/>
    <w:rsid w:val="000D46E5"/>
    <w:rsid w:val="000D769C"/>
    <w:rsid w:val="000E1976"/>
    <w:rsid w:val="000E20F1"/>
    <w:rsid w:val="000E5B20"/>
    <w:rsid w:val="000E7C14"/>
    <w:rsid w:val="000F094C"/>
    <w:rsid w:val="000F18A2"/>
    <w:rsid w:val="000F2A7F"/>
    <w:rsid w:val="000F3DBD"/>
    <w:rsid w:val="000F3F05"/>
    <w:rsid w:val="000F54D4"/>
    <w:rsid w:val="000F5843"/>
    <w:rsid w:val="000F6A06"/>
    <w:rsid w:val="0010154D"/>
    <w:rsid w:val="00102D3F"/>
    <w:rsid w:val="00102EC7"/>
    <w:rsid w:val="0010347D"/>
    <w:rsid w:val="001052DE"/>
    <w:rsid w:val="00110F8C"/>
    <w:rsid w:val="0011274A"/>
    <w:rsid w:val="00113522"/>
    <w:rsid w:val="0011378D"/>
    <w:rsid w:val="00115EE9"/>
    <w:rsid w:val="001169F9"/>
    <w:rsid w:val="00120797"/>
    <w:rsid w:val="001236AA"/>
    <w:rsid w:val="0012371B"/>
    <w:rsid w:val="001245C8"/>
    <w:rsid w:val="00124653"/>
    <w:rsid w:val="001247C5"/>
    <w:rsid w:val="00127893"/>
    <w:rsid w:val="001312BB"/>
    <w:rsid w:val="0013202B"/>
    <w:rsid w:val="001373C3"/>
    <w:rsid w:val="00137D90"/>
    <w:rsid w:val="00141FB6"/>
    <w:rsid w:val="00142F8E"/>
    <w:rsid w:val="00143C8B"/>
    <w:rsid w:val="00147530"/>
    <w:rsid w:val="00150453"/>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12E"/>
    <w:rsid w:val="0019457A"/>
    <w:rsid w:val="00195257"/>
    <w:rsid w:val="00195388"/>
    <w:rsid w:val="0019539E"/>
    <w:rsid w:val="001968BC"/>
    <w:rsid w:val="001A0739"/>
    <w:rsid w:val="001A0F00"/>
    <w:rsid w:val="001A2BDD"/>
    <w:rsid w:val="001A3DDF"/>
    <w:rsid w:val="001A4310"/>
    <w:rsid w:val="001A7D20"/>
    <w:rsid w:val="001B053A"/>
    <w:rsid w:val="001B26D8"/>
    <w:rsid w:val="001B3BFA"/>
    <w:rsid w:val="001B75B8"/>
    <w:rsid w:val="001C1230"/>
    <w:rsid w:val="001C60B5"/>
    <w:rsid w:val="001C61B0"/>
    <w:rsid w:val="001C705F"/>
    <w:rsid w:val="001C712B"/>
    <w:rsid w:val="001C7957"/>
    <w:rsid w:val="001C7DB8"/>
    <w:rsid w:val="001C7EA8"/>
    <w:rsid w:val="001D0F57"/>
    <w:rsid w:val="001D1711"/>
    <w:rsid w:val="001D2A01"/>
    <w:rsid w:val="001D2EF6"/>
    <w:rsid w:val="001D2F65"/>
    <w:rsid w:val="001D37A8"/>
    <w:rsid w:val="001D462E"/>
    <w:rsid w:val="001E2CAD"/>
    <w:rsid w:val="001E34DB"/>
    <w:rsid w:val="001E37CD"/>
    <w:rsid w:val="001E3A6A"/>
    <w:rsid w:val="001E3F87"/>
    <w:rsid w:val="001E4070"/>
    <w:rsid w:val="001E5CA8"/>
    <w:rsid w:val="001E655E"/>
    <w:rsid w:val="001F3CB8"/>
    <w:rsid w:val="001F6B91"/>
    <w:rsid w:val="001F703C"/>
    <w:rsid w:val="00200B9E"/>
    <w:rsid w:val="00200BF5"/>
    <w:rsid w:val="002010D1"/>
    <w:rsid w:val="00201338"/>
    <w:rsid w:val="00203AA3"/>
    <w:rsid w:val="0020775D"/>
    <w:rsid w:val="002116DD"/>
    <w:rsid w:val="00213548"/>
    <w:rsid w:val="0021383D"/>
    <w:rsid w:val="00216BBA"/>
    <w:rsid w:val="00216E12"/>
    <w:rsid w:val="00217466"/>
    <w:rsid w:val="0021751D"/>
    <w:rsid w:val="00217C49"/>
    <w:rsid w:val="0022177D"/>
    <w:rsid w:val="00224C37"/>
    <w:rsid w:val="002304DF"/>
    <w:rsid w:val="002317C3"/>
    <w:rsid w:val="0023341D"/>
    <w:rsid w:val="002338DA"/>
    <w:rsid w:val="00233D66"/>
    <w:rsid w:val="00233FDB"/>
    <w:rsid w:val="00234F58"/>
    <w:rsid w:val="0023507D"/>
    <w:rsid w:val="0024077A"/>
    <w:rsid w:val="00241EC1"/>
    <w:rsid w:val="002431DA"/>
    <w:rsid w:val="00246062"/>
    <w:rsid w:val="0024691D"/>
    <w:rsid w:val="00247D27"/>
    <w:rsid w:val="00250A50"/>
    <w:rsid w:val="00251B52"/>
    <w:rsid w:val="00251ED5"/>
    <w:rsid w:val="00255EB6"/>
    <w:rsid w:val="00257429"/>
    <w:rsid w:val="00260FA4"/>
    <w:rsid w:val="00261183"/>
    <w:rsid w:val="00262A66"/>
    <w:rsid w:val="00263140"/>
    <w:rsid w:val="002631C8"/>
    <w:rsid w:val="00265133"/>
    <w:rsid w:val="00265A23"/>
    <w:rsid w:val="00266984"/>
    <w:rsid w:val="00267841"/>
    <w:rsid w:val="002710C3"/>
    <w:rsid w:val="002734D6"/>
    <w:rsid w:val="0027352A"/>
    <w:rsid w:val="00274C45"/>
    <w:rsid w:val="00275109"/>
    <w:rsid w:val="00275BEE"/>
    <w:rsid w:val="00277434"/>
    <w:rsid w:val="00280123"/>
    <w:rsid w:val="00281343"/>
    <w:rsid w:val="00281883"/>
    <w:rsid w:val="002874E3"/>
    <w:rsid w:val="00287656"/>
    <w:rsid w:val="00291518"/>
    <w:rsid w:val="0029177A"/>
    <w:rsid w:val="00294DAC"/>
    <w:rsid w:val="00296FF0"/>
    <w:rsid w:val="002975F9"/>
    <w:rsid w:val="002A0399"/>
    <w:rsid w:val="002A17C0"/>
    <w:rsid w:val="002A48DF"/>
    <w:rsid w:val="002A5A84"/>
    <w:rsid w:val="002A6E6F"/>
    <w:rsid w:val="002A7018"/>
    <w:rsid w:val="002A74E4"/>
    <w:rsid w:val="002A7CFE"/>
    <w:rsid w:val="002B26DD"/>
    <w:rsid w:val="002B2870"/>
    <w:rsid w:val="002B391B"/>
    <w:rsid w:val="002B5B42"/>
    <w:rsid w:val="002B7BA7"/>
    <w:rsid w:val="002C1C17"/>
    <w:rsid w:val="002C3203"/>
    <w:rsid w:val="002C3B07"/>
    <w:rsid w:val="002C4B8A"/>
    <w:rsid w:val="002C4C71"/>
    <w:rsid w:val="002C532B"/>
    <w:rsid w:val="002C5713"/>
    <w:rsid w:val="002C7075"/>
    <w:rsid w:val="002D05CC"/>
    <w:rsid w:val="002D305A"/>
    <w:rsid w:val="002D450A"/>
    <w:rsid w:val="002E21B8"/>
    <w:rsid w:val="002E2451"/>
    <w:rsid w:val="002E7DF9"/>
    <w:rsid w:val="002F097B"/>
    <w:rsid w:val="002F2F89"/>
    <w:rsid w:val="002F3111"/>
    <w:rsid w:val="002F4AEC"/>
    <w:rsid w:val="002F6BAF"/>
    <w:rsid w:val="002F795D"/>
    <w:rsid w:val="00300823"/>
    <w:rsid w:val="00300D7F"/>
    <w:rsid w:val="00301638"/>
    <w:rsid w:val="00303B0C"/>
    <w:rsid w:val="0030459C"/>
    <w:rsid w:val="00305AEB"/>
    <w:rsid w:val="003111FD"/>
    <w:rsid w:val="00312E5E"/>
    <w:rsid w:val="00313DFE"/>
    <w:rsid w:val="003143B2"/>
    <w:rsid w:val="00314821"/>
    <w:rsid w:val="0031483F"/>
    <w:rsid w:val="0031741B"/>
    <w:rsid w:val="00321337"/>
    <w:rsid w:val="00321F2F"/>
    <w:rsid w:val="003237F6"/>
    <w:rsid w:val="00324077"/>
    <w:rsid w:val="0032453B"/>
    <w:rsid w:val="00324868"/>
    <w:rsid w:val="0032507C"/>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187"/>
    <w:rsid w:val="00364315"/>
    <w:rsid w:val="003643E2"/>
    <w:rsid w:val="00370155"/>
    <w:rsid w:val="00370B2A"/>
    <w:rsid w:val="003712D5"/>
    <w:rsid w:val="00372AB6"/>
    <w:rsid w:val="003747DF"/>
    <w:rsid w:val="00377E3D"/>
    <w:rsid w:val="00383EBF"/>
    <w:rsid w:val="003847E8"/>
    <w:rsid w:val="003858E0"/>
    <w:rsid w:val="0038731D"/>
    <w:rsid w:val="00387B60"/>
    <w:rsid w:val="00390098"/>
    <w:rsid w:val="00392DA1"/>
    <w:rsid w:val="00393718"/>
    <w:rsid w:val="003A0296"/>
    <w:rsid w:val="003A046F"/>
    <w:rsid w:val="003A10BC"/>
    <w:rsid w:val="003A2BB5"/>
    <w:rsid w:val="003B1501"/>
    <w:rsid w:val="003B185E"/>
    <w:rsid w:val="003B198A"/>
    <w:rsid w:val="003B1CA3"/>
    <w:rsid w:val="003B1ED9"/>
    <w:rsid w:val="003B2891"/>
    <w:rsid w:val="003B3DF3"/>
    <w:rsid w:val="003B48E2"/>
    <w:rsid w:val="003B4FA1"/>
    <w:rsid w:val="003B5BAD"/>
    <w:rsid w:val="003B66B6"/>
    <w:rsid w:val="003B6CBE"/>
    <w:rsid w:val="003B7984"/>
    <w:rsid w:val="003B7AF6"/>
    <w:rsid w:val="003C0411"/>
    <w:rsid w:val="003C1871"/>
    <w:rsid w:val="003C1C55"/>
    <w:rsid w:val="003C25EA"/>
    <w:rsid w:val="003C36FD"/>
    <w:rsid w:val="003C459A"/>
    <w:rsid w:val="003C664C"/>
    <w:rsid w:val="003D367D"/>
    <w:rsid w:val="003D534E"/>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28EE"/>
    <w:rsid w:val="00443EDA"/>
    <w:rsid w:val="00447018"/>
    <w:rsid w:val="00450561"/>
    <w:rsid w:val="00450A40"/>
    <w:rsid w:val="00451D7C"/>
    <w:rsid w:val="00452FC3"/>
    <w:rsid w:val="00453B95"/>
    <w:rsid w:val="00455936"/>
    <w:rsid w:val="00455ACE"/>
    <w:rsid w:val="00461B69"/>
    <w:rsid w:val="00462B3D"/>
    <w:rsid w:val="00474927"/>
    <w:rsid w:val="00475913"/>
    <w:rsid w:val="00480080"/>
    <w:rsid w:val="004824A7"/>
    <w:rsid w:val="004839A6"/>
    <w:rsid w:val="00483AF0"/>
    <w:rsid w:val="00484167"/>
    <w:rsid w:val="00492211"/>
    <w:rsid w:val="00492325"/>
    <w:rsid w:val="00492A6D"/>
    <w:rsid w:val="00494303"/>
    <w:rsid w:val="004965F7"/>
    <w:rsid w:val="0049682B"/>
    <w:rsid w:val="004A03F7"/>
    <w:rsid w:val="004A081C"/>
    <w:rsid w:val="004A123F"/>
    <w:rsid w:val="004A2172"/>
    <w:rsid w:val="004A4051"/>
    <w:rsid w:val="004B138F"/>
    <w:rsid w:val="004B412A"/>
    <w:rsid w:val="004B576C"/>
    <w:rsid w:val="004B772A"/>
    <w:rsid w:val="004C302F"/>
    <w:rsid w:val="004C4609"/>
    <w:rsid w:val="004C4B8A"/>
    <w:rsid w:val="004C52EF"/>
    <w:rsid w:val="004C5F34"/>
    <w:rsid w:val="004C600C"/>
    <w:rsid w:val="004C7888"/>
    <w:rsid w:val="004D1AC9"/>
    <w:rsid w:val="004D27DE"/>
    <w:rsid w:val="004D2A02"/>
    <w:rsid w:val="004D3F41"/>
    <w:rsid w:val="004D5098"/>
    <w:rsid w:val="004D6497"/>
    <w:rsid w:val="004E0E60"/>
    <w:rsid w:val="004E107A"/>
    <w:rsid w:val="004E12A3"/>
    <w:rsid w:val="004E2492"/>
    <w:rsid w:val="004E3096"/>
    <w:rsid w:val="004E47F2"/>
    <w:rsid w:val="004E4E2B"/>
    <w:rsid w:val="004E5D4F"/>
    <w:rsid w:val="004E5DEA"/>
    <w:rsid w:val="004E6639"/>
    <w:rsid w:val="004E6BAE"/>
    <w:rsid w:val="004F32AD"/>
    <w:rsid w:val="004F57CB"/>
    <w:rsid w:val="004F64D5"/>
    <w:rsid w:val="004F64F6"/>
    <w:rsid w:val="004F69C0"/>
    <w:rsid w:val="00500121"/>
    <w:rsid w:val="005017AC"/>
    <w:rsid w:val="00501E8A"/>
    <w:rsid w:val="0050317A"/>
    <w:rsid w:val="0050370D"/>
    <w:rsid w:val="00505121"/>
    <w:rsid w:val="00505C04"/>
    <w:rsid w:val="00505F1B"/>
    <w:rsid w:val="005073E8"/>
    <w:rsid w:val="00510254"/>
    <w:rsid w:val="00510503"/>
    <w:rsid w:val="0051324D"/>
    <w:rsid w:val="0051383D"/>
    <w:rsid w:val="00515466"/>
    <w:rsid w:val="005154F7"/>
    <w:rsid w:val="005159DE"/>
    <w:rsid w:val="005269CE"/>
    <w:rsid w:val="005304B2"/>
    <w:rsid w:val="005336BD"/>
    <w:rsid w:val="00534A49"/>
    <w:rsid w:val="005363BB"/>
    <w:rsid w:val="00541B98"/>
    <w:rsid w:val="00543374"/>
    <w:rsid w:val="00545548"/>
    <w:rsid w:val="00546069"/>
    <w:rsid w:val="00546923"/>
    <w:rsid w:val="00551CA6"/>
    <w:rsid w:val="005530BC"/>
    <w:rsid w:val="00555034"/>
    <w:rsid w:val="005570D2"/>
    <w:rsid w:val="0056153F"/>
    <w:rsid w:val="00561B14"/>
    <w:rsid w:val="00562C87"/>
    <w:rsid w:val="005636BD"/>
    <w:rsid w:val="005662EC"/>
    <w:rsid w:val="005666D5"/>
    <w:rsid w:val="005669A7"/>
    <w:rsid w:val="00573401"/>
    <w:rsid w:val="00576714"/>
    <w:rsid w:val="0057685A"/>
    <w:rsid w:val="005847EF"/>
    <w:rsid w:val="005851E6"/>
    <w:rsid w:val="00585CE4"/>
    <w:rsid w:val="005878B7"/>
    <w:rsid w:val="00592C9A"/>
    <w:rsid w:val="00593790"/>
    <w:rsid w:val="00593DF8"/>
    <w:rsid w:val="00595745"/>
    <w:rsid w:val="005A0E18"/>
    <w:rsid w:val="005A12A5"/>
    <w:rsid w:val="005A2D50"/>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647"/>
    <w:rsid w:val="005D4DAE"/>
    <w:rsid w:val="005D631A"/>
    <w:rsid w:val="005D767D"/>
    <w:rsid w:val="005D7A30"/>
    <w:rsid w:val="005D7D3B"/>
    <w:rsid w:val="005E1999"/>
    <w:rsid w:val="005E232C"/>
    <w:rsid w:val="005E2B83"/>
    <w:rsid w:val="005E4AEB"/>
    <w:rsid w:val="005E738F"/>
    <w:rsid w:val="005E788B"/>
    <w:rsid w:val="005F10B7"/>
    <w:rsid w:val="005F1519"/>
    <w:rsid w:val="005F1D09"/>
    <w:rsid w:val="005F37DF"/>
    <w:rsid w:val="005F4862"/>
    <w:rsid w:val="005F5679"/>
    <w:rsid w:val="005F5AE3"/>
    <w:rsid w:val="005F5FDF"/>
    <w:rsid w:val="005F6960"/>
    <w:rsid w:val="005F7000"/>
    <w:rsid w:val="005F7AAA"/>
    <w:rsid w:val="00600BAA"/>
    <w:rsid w:val="006012DA"/>
    <w:rsid w:val="00601496"/>
    <w:rsid w:val="00603855"/>
    <w:rsid w:val="00603B0F"/>
    <w:rsid w:val="006049F5"/>
    <w:rsid w:val="00605F7B"/>
    <w:rsid w:val="00607E64"/>
    <w:rsid w:val="006106E9"/>
    <w:rsid w:val="0061159E"/>
    <w:rsid w:val="00614633"/>
    <w:rsid w:val="00614852"/>
    <w:rsid w:val="00614BC8"/>
    <w:rsid w:val="006151FB"/>
    <w:rsid w:val="00617411"/>
    <w:rsid w:val="006249CB"/>
    <w:rsid w:val="006272DD"/>
    <w:rsid w:val="00630963"/>
    <w:rsid w:val="00631897"/>
    <w:rsid w:val="00632928"/>
    <w:rsid w:val="006330DA"/>
    <w:rsid w:val="00633262"/>
    <w:rsid w:val="00633460"/>
    <w:rsid w:val="006402E7"/>
    <w:rsid w:val="006404A7"/>
    <w:rsid w:val="00640CB6"/>
    <w:rsid w:val="00641B42"/>
    <w:rsid w:val="00645750"/>
    <w:rsid w:val="00650692"/>
    <w:rsid w:val="006508D3"/>
    <w:rsid w:val="00650AFA"/>
    <w:rsid w:val="00662B77"/>
    <w:rsid w:val="00662D0E"/>
    <w:rsid w:val="00663265"/>
    <w:rsid w:val="0066345F"/>
    <w:rsid w:val="0066485B"/>
    <w:rsid w:val="0067036E"/>
    <w:rsid w:val="00670A4A"/>
    <w:rsid w:val="00671693"/>
    <w:rsid w:val="006757AA"/>
    <w:rsid w:val="0068127E"/>
    <w:rsid w:val="00681790"/>
    <w:rsid w:val="00681E0C"/>
    <w:rsid w:val="006823AA"/>
    <w:rsid w:val="00684B98"/>
    <w:rsid w:val="00685DC9"/>
    <w:rsid w:val="00687465"/>
    <w:rsid w:val="00687AED"/>
    <w:rsid w:val="006907CF"/>
    <w:rsid w:val="00690B3B"/>
    <w:rsid w:val="00691CCF"/>
    <w:rsid w:val="00693AFA"/>
    <w:rsid w:val="00695101"/>
    <w:rsid w:val="00695B9A"/>
    <w:rsid w:val="00696563"/>
    <w:rsid w:val="006979F8"/>
    <w:rsid w:val="006A3B6C"/>
    <w:rsid w:val="006A6068"/>
    <w:rsid w:val="006B1172"/>
    <w:rsid w:val="006B12AE"/>
    <w:rsid w:val="006B16B3"/>
    <w:rsid w:val="006B1918"/>
    <w:rsid w:val="006B233E"/>
    <w:rsid w:val="006B23D8"/>
    <w:rsid w:val="006B28D5"/>
    <w:rsid w:val="006B2A01"/>
    <w:rsid w:val="006B2B8C"/>
    <w:rsid w:val="006B2DEB"/>
    <w:rsid w:val="006B54C5"/>
    <w:rsid w:val="006B5E80"/>
    <w:rsid w:val="006B7A2E"/>
    <w:rsid w:val="006C0621"/>
    <w:rsid w:val="006C0BEA"/>
    <w:rsid w:val="006C4709"/>
    <w:rsid w:val="006D3005"/>
    <w:rsid w:val="006D504F"/>
    <w:rsid w:val="006E0CAC"/>
    <w:rsid w:val="006E0E32"/>
    <w:rsid w:val="006E1CFB"/>
    <w:rsid w:val="006E1F94"/>
    <w:rsid w:val="006E26C1"/>
    <w:rsid w:val="006E30A8"/>
    <w:rsid w:val="006E45B0"/>
    <w:rsid w:val="006E5692"/>
    <w:rsid w:val="006E6557"/>
    <w:rsid w:val="006E69D4"/>
    <w:rsid w:val="006F365D"/>
    <w:rsid w:val="006F4BB0"/>
    <w:rsid w:val="007031BD"/>
    <w:rsid w:val="00703E80"/>
    <w:rsid w:val="00705276"/>
    <w:rsid w:val="0070578B"/>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0F5"/>
    <w:rsid w:val="00735B9D"/>
    <w:rsid w:val="007365A5"/>
    <w:rsid w:val="00736FB0"/>
    <w:rsid w:val="007404BC"/>
    <w:rsid w:val="00740D13"/>
    <w:rsid w:val="00740F5F"/>
    <w:rsid w:val="00742794"/>
    <w:rsid w:val="007434AE"/>
    <w:rsid w:val="00743C4C"/>
    <w:rsid w:val="007445B7"/>
    <w:rsid w:val="00744920"/>
    <w:rsid w:val="007509BE"/>
    <w:rsid w:val="007511F2"/>
    <w:rsid w:val="0075287B"/>
    <w:rsid w:val="00755C7B"/>
    <w:rsid w:val="00764786"/>
    <w:rsid w:val="00766E12"/>
    <w:rsid w:val="00767B2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484"/>
    <w:rsid w:val="007A7EC1"/>
    <w:rsid w:val="007B38E9"/>
    <w:rsid w:val="007B4FCA"/>
    <w:rsid w:val="007B5824"/>
    <w:rsid w:val="007B7B85"/>
    <w:rsid w:val="007C4616"/>
    <w:rsid w:val="007C462E"/>
    <w:rsid w:val="007C496B"/>
    <w:rsid w:val="007C6803"/>
    <w:rsid w:val="007D0263"/>
    <w:rsid w:val="007D1446"/>
    <w:rsid w:val="007D2892"/>
    <w:rsid w:val="007D2DCC"/>
    <w:rsid w:val="007D32E6"/>
    <w:rsid w:val="007D47E1"/>
    <w:rsid w:val="007D7FCB"/>
    <w:rsid w:val="007E33B6"/>
    <w:rsid w:val="007E52E3"/>
    <w:rsid w:val="007E59E8"/>
    <w:rsid w:val="007F3337"/>
    <w:rsid w:val="007F3861"/>
    <w:rsid w:val="007F4162"/>
    <w:rsid w:val="007F5441"/>
    <w:rsid w:val="007F7668"/>
    <w:rsid w:val="00800C63"/>
    <w:rsid w:val="00802243"/>
    <w:rsid w:val="008023D4"/>
    <w:rsid w:val="00805402"/>
    <w:rsid w:val="00805AAA"/>
    <w:rsid w:val="0080765F"/>
    <w:rsid w:val="00812BE3"/>
    <w:rsid w:val="00814516"/>
    <w:rsid w:val="00815247"/>
    <w:rsid w:val="00815C9D"/>
    <w:rsid w:val="008170E2"/>
    <w:rsid w:val="00823E4C"/>
    <w:rsid w:val="00826CD2"/>
    <w:rsid w:val="00826D1E"/>
    <w:rsid w:val="00827749"/>
    <w:rsid w:val="00827B7E"/>
    <w:rsid w:val="00830EEB"/>
    <w:rsid w:val="008347A9"/>
    <w:rsid w:val="00835628"/>
    <w:rsid w:val="00835E90"/>
    <w:rsid w:val="0084176D"/>
    <w:rsid w:val="008423E4"/>
    <w:rsid w:val="00842900"/>
    <w:rsid w:val="00847D8C"/>
    <w:rsid w:val="00850CF0"/>
    <w:rsid w:val="00851869"/>
    <w:rsid w:val="00851C04"/>
    <w:rsid w:val="00851D00"/>
    <w:rsid w:val="008531A1"/>
    <w:rsid w:val="0085329F"/>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775AE"/>
    <w:rsid w:val="00877F7B"/>
    <w:rsid w:val="008806EB"/>
    <w:rsid w:val="00881720"/>
    <w:rsid w:val="008826F2"/>
    <w:rsid w:val="008845BA"/>
    <w:rsid w:val="00885203"/>
    <w:rsid w:val="008859CA"/>
    <w:rsid w:val="008861EE"/>
    <w:rsid w:val="0088668A"/>
    <w:rsid w:val="00890B59"/>
    <w:rsid w:val="008930D7"/>
    <w:rsid w:val="00893DBF"/>
    <w:rsid w:val="008947A7"/>
    <w:rsid w:val="00897E80"/>
    <w:rsid w:val="008A04FA"/>
    <w:rsid w:val="008A0B60"/>
    <w:rsid w:val="008A3188"/>
    <w:rsid w:val="008A3FDF"/>
    <w:rsid w:val="008A6418"/>
    <w:rsid w:val="008B05D8"/>
    <w:rsid w:val="008B0B3D"/>
    <w:rsid w:val="008B2B1A"/>
    <w:rsid w:val="008B3428"/>
    <w:rsid w:val="008B3B91"/>
    <w:rsid w:val="008B7785"/>
    <w:rsid w:val="008C0809"/>
    <w:rsid w:val="008C132C"/>
    <w:rsid w:val="008C3FD0"/>
    <w:rsid w:val="008C51EB"/>
    <w:rsid w:val="008D0A41"/>
    <w:rsid w:val="008D27A5"/>
    <w:rsid w:val="008D2AAB"/>
    <w:rsid w:val="008D309C"/>
    <w:rsid w:val="008D58F9"/>
    <w:rsid w:val="008E3338"/>
    <w:rsid w:val="008E47BE"/>
    <w:rsid w:val="008F09DF"/>
    <w:rsid w:val="008F3053"/>
    <w:rsid w:val="008F3136"/>
    <w:rsid w:val="008F40DF"/>
    <w:rsid w:val="008F4F23"/>
    <w:rsid w:val="008F5E16"/>
    <w:rsid w:val="008F5EFC"/>
    <w:rsid w:val="00901670"/>
    <w:rsid w:val="00902212"/>
    <w:rsid w:val="00903E0A"/>
    <w:rsid w:val="00904721"/>
    <w:rsid w:val="00907780"/>
    <w:rsid w:val="00907EDD"/>
    <w:rsid w:val="009107AD"/>
    <w:rsid w:val="009111D4"/>
    <w:rsid w:val="00911C0F"/>
    <w:rsid w:val="009144EB"/>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00EB"/>
    <w:rsid w:val="009514CA"/>
    <w:rsid w:val="00953499"/>
    <w:rsid w:val="00954A16"/>
    <w:rsid w:val="0095696D"/>
    <w:rsid w:val="0096482F"/>
    <w:rsid w:val="00964E3A"/>
    <w:rsid w:val="00967126"/>
    <w:rsid w:val="00970EAE"/>
    <w:rsid w:val="00971627"/>
    <w:rsid w:val="00972797"/>
    <w:rsid w:val="0097279D"/>
    <w:rsid w:val="00975B0A"/>
    <w:rsid w:val="00976837"/>
    <w:rsid w:val="00980311"/>
    <w:rsid w:val="00980A31"/>
    <w:rsid w:val="0098170E"/>
    <w:rsid w:val="0098285C"/>
    <w:rsid w:val="00983B56"/>
    <w:rsid w:val="009847FD"/>
    <w:rsid w:val="009851B3"/>
    <w:rsid w:val="00985300"/>
    <w:rsid w:val="00986720"/>
    <w:rsid w:val="00987461"/>
    <w:rsid w:val="00987F00"/>
    <w:rsid w:val="00990076"/>
    <w:rsid w:val="0099403D"/>
    <w:rsid w:val="00995B0B"/>
    <w:rsid w:val="009A131D"/>
    <w:rsid w:val="009A1883"/>
    <w:rsid w:val="009A39F5"/>
    <w:rsid w:val="009A4588"/>
    <w:rsid w:val="009A51DB"/>
    <w:rsid w:val="009A5EA5"/>
    <w:rsid w:val="009A60D0"/>
    <w:rsid w:val="009B00C2"/>
    <w:rsid w:val="009B2281"/>
    <w:rsid w:val="009B26AB"/>
    <w:rsid w:val="009B3476"/>
    <w:rsid w:val="009B39BC"/>
    <w:rsid w:val="009B5069"/>
    <w:rsid w:val="009B69AD"/>
    <w:rsid w:val="009B7770"/>
    <w:rsid w:val="009B7806"/>
    <w:rsid w:val="009C03C2"/>
    <w:rsid w:val="009C05C1"/>
    <w:rsid w:val="009C1E9A"/>
    <w:rsid w:val="009C2A33"/>
    <w:rsid w:val="009C2E49"/>
    <w:rsid w:val="009C36CD"/>
    <w:rsid w:val="009C43A5"/>
    <w:rsid w:val="009C5A1D"/>
    <w:rsid w:val="009C68E6"/>
    <w:rsid w:val="009C6B08"/>
    <w:rsid w:val="009C70FC"/>
    <w:rsid w:val="009D002B"/>
    <w:rsid w:val="009D37C7"/>
    <w:rsid w:val="009D4BBD"/>
    <w:rsid w:val="009D541C"/>
    <w:rsid w:val="009D5A41"/>
    <w:rsid w:val="009E13BF"/>
    <w:rsid w:val="009E3631"/>
    <w:rsid w:val="009E3EB9"/>
    <w:rsid w:val="009E69C2"/>
    <w:rsid w:val="009E70AF"/>
    <w:rsid w:val="009E7AEB"/>
    <w:rsid w:val="009F0FC8"/>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361"/>
    <w:rsid w:val="00A26A8A"/>
    <w:rsid w:val="00A27255"/>
    <w:rsid w:val="00A32304"/>
    <w:rsid w:val="00A3420E"/>
    <w:rsid w:val="00A35D66"/>
    <w:rsid w:val="00A41085"/>
    <w:rsid w:val="00A425FA"/>
    <w:rsid w:val="00A4273C"/>
    <w:rsid w:val="00A43960"/>
    <w:rsid w:val="00A44C9B"/>
    <w:rsid w:val="00A4632C"/>
    <w:rsid w:val="00A46902"/>
    <w:rsid w:val="00A50BF8"/>
    <w:rsid w:val="00A50CDB"/>
    <w:rsid w:val="00A51F3E"/>
    <w:rsid w:val="00A5364B"/>
    <w:rsid w:val="00A54142"/>
    <w:rsid w:val="00A54C42"/>
    <w:rsid w:val="00A572B1"/>
    <w:rsid w:val="00A577AF"/>
    <w:rsid w:val="00A60177"/>
    <w:rsid w:val="00A61C27"/>
    <w:rsid w:val="00A6344D"/>
    <w:rsid w:val="00A644B8"/>
    <w:rsid w:val="00A70E35"/>
    <w:rsid w:val="00A720DC"/>
    <w:rsid w:val="00A743B9"/>
    <w:rsid w:val="00A75C6E"/>
    <w:rsid w:val="00A803CF"/>
    <w:rsid w:val="00A80CB5"/>
    <w:rsid w:val="00A8133F"/>
    <w:rsid w:val="00A82CB4"/>
    <w:rsid w:val="00A837A8"/>
    <w:rsid w:val="00A83C36"/>
    <w:rsid w:val="00A8416B"/>
    <w:rsid w:val="00A845FC"/>
    <w:rsid w:val="00A932BB"/>
    <w:rsid w:val="00A93579"/>
    <w:rsid w:val="00A93934"/>
    <w:rsid w:val="00A93F7F"/>
    <w:rsid w:val="00A95D51"/>
    <w:rsid w:val="00AA18AE"/>
    <w:rsid w:val="00AA228B"/>
    <w:rsid w:val="00AA597A"/>
    <w:rsid w:val="00AA7E52"/>
    <w:rsid w:val="00AB1655"/>
    <w:rsid w:val="00AB1873"/>
    <w:rsid w:val="00AB2C05"/>
    <w:rsid w:val="00AB3536"/>
    <w:rsid w:val="00AB474B"/>
    <w:rsid w:val="00AB5CCC"/>
    <w:rsid w:val="00AB74E2"/>
    <w:rsid w:val="00AC2E9A"/>
    <w:rsid w:val="00AC4FDF"/>
    <w:rsid w:val="00AC5AAB"/>
    <w:rsid w:val="00AC5AEC"/>
    <w:rsid w:val="00AC5F28"/>
    <w:rsid w:val="00AC6900"/>
    <w:rsid w:val="00AD304B"/>
    <w:rsid w:val="00AD4497"/>
    <w:rsid w:val="00AD7780"/>
    <w:rsid w:val="00AE2263"/>
    <w:rsid w:val="00AE248E"/>
    <w:rsid w:val="00AE2D12"/>
    <w:rsid w:val="00AE2F06"/>
    <w:rsid w:val="00AE3775"/>
    <w:rsid w:val="00AE4F1C"/>
    <w:rsid w:val="00AF1433"/>
    <w:rsid w:val="00AF48B4"/>
    <w:rsid w:val="00AF4923"/>
    <w:rsid w:val="00AF7C74"/>
    <w:rsid w:val="00B000AF"/>
    <w:rsid w:val="00B04E79"/>
    <w:rsid w:val="00B07488"/>
    <w:rsid w:val="00B075A2"/>
    <w:rsid w:val="00B10DD2"/>
    <w:rsid w:val="00B115DC"/>
    <w:rsid w:val="00B11952"/>
    <w:rsid w:val="00B13CF7"/>
    <w:rsid w:val="00B14BD2"/>
    <w:rsid w:val="00B1557F"/>
    <w:rsid w:val="00B1668D"/>
    <w:rsid w:val="00B17981"/>
    <w:rsid w:val="00B215F4"/>
    <w:rsid w:val="00B233BB"/>
    <w:rsid w:val="00B25612"/>
    <w:rsid w:val="00B26437"/>
    <w:rsid w:val="00B2678E"/>
    <w:rsid w:val="00B30647"/>
    <w:rsid w:val="00B31BF1"/>
    <w:rsid w:val="00B31F0E"/>
    <w:rsid w:val="00B34F25"/>
    <w:rsid w:val="00B4085F"/>
    <w:rsid w:val="00B43672"/>
    <w:rsid w:val="00B473D8"/>
    <w:rsid w:val="00B5165A"/>
    <w:rsid w:val="00B524C1"/>
    <w:rsid w:val="00B52C8D"/>
    <w:rsid w:val="00B564BF"/>
    <w:rsid w:val="00B6104E"/>
    <w:rsid w:val="00B610C7"/>
    <w:rsid w:val="00B62106"/>
    <w:rsid w:val="00B626A8"/>
    <w:rsid w:val="00B65695"/>
    <w:rsid w:val="00B66526"/>
    <w:rsid w:val="00B665A3"/>
    <w:rsid w:val="00B6767D"/>
    <w:rsid w:val="00B73BB4"/>
    <w:rsid w:val="00B7745E"/>
    <w:rsid w:val="00B80532"/>
    <w:rsid w:val="00B82039"/>
    <w:rsid w:val="00B82454"/>
    <w:rsid w:val="00B90097"/>
    <w:rsid w:val="00B90999"/>
    <w:rsid w:val="00B91AD7"/>
    <w:rsid w:val="00B92D23"/>
    <w:rsid w:val="00B95BC8"/>
    <w:rsid w:val="00B96E87"/>
    <w:rsid w:val="00BA0C56"/>
    <w:rsid w:val="00BA146A"/>
    <w:rsid w:val="00BA32EE"/>
    <w:rsid w:val="00BB5B36"/>
    <w:rsid w:val="00BC027B"/>
    <w:rsid w:val="00BC30A6"/>
    <w:rsid w:val="00BC3ED3"/>
    <w:rsid w:val="00BC3EF6"/>
    <w:rsid w:val="00BC41DD"/>
    <w:rsid w:val="00BC4E34"/>
    <w:rsid w:val="00BC51D0"/>
    <w:rsid w:val="00BC58E1"/>
    <w:rsid w:val="00BC59CA"/>
    <w:rsid w:val="00BC6462"/>
    <w:rsid w:val="00BD037C"/>
    <w:rsid w:val="00BD0A32"/>
    <w:rsid w:val="00BD0AB2"/>
    <w:rsid w:val="00BD3A55"/>
    <w:rsid w:val="00BD42B2"/>
    <w:rsid w:val="00BD4E55"/>
    <w:rsid w:val="00BD513B"/>
    <w:rsid w:val="00BD5E52"/>
    <w:rsid w:val="00BE00CD"/>
    <w:rsid w:val="00BE0E75"/>
    <w:rsid w:val="00BE1789"/>
    <w:rsid w:val="00BE3634"/>
    <w:rsid w:val="00BE3E30"/>
    <w:rsid w:val="00BE4938"/>
    <w:rsid w:val="00BE5274"/>
    <w:rsid w:val="00BE71CD"/>
    <w:rsid w:val="00BE7748"/>
    <w:rsid w:val="00BE7BDA"/>
    <w:rsid w:val="00BF0548"/>
    <w:rsid w:val="00BF4949"/>
    <w:rsid w:val="00BF4D7C"/>
    <w:rsid w:val="00BF5085"/>
    <w:rsid w:val="00BF54F1"/>
    <w:rsid w:val="00C013F4"/>
    <w:rsid w:val="00C040AB"/>
    <w:rsid w:val="00C0499B"/>
    <w:rsid w:val="00C05406"/>
    <w:rsid w:val="00C05CF0"/>
    <w:rsid w:val="00C11898"/>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395"/>
    <w:rsid w:val="00C647F4"/>
    <w:rsid w:val="00C72956"/>
    <w:rsid w:val="00C73045"/>
    <w:rsid w:val="00C73212"/>
    <w:rsid w:val="00C7354A"/>
    <w:rsid w:val="00C74379"/>
    <w:rsid w:val="00C74DD8"/>
    <w:rsid w:val="00C75C5E"/>
    <w:rsid w:val="00C7669F"/>
    <w:rsid w:val="00C76DFF"/>
    <w:rsid w:val="00C80B8F"/>
    <w:rsid w:val="00C82743"/>
    <w:rsid w:val="00C834CE"/>
    <w:rsid w:val="00C860E0"/>
    <w:rsid w:val="00C9047F"/>
    <w:rsid w:val="00C91F65"/>
    <w:rsid w:val="00C92310"/>
    <w:rsid w:val="00C936B3"/>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5F1"/>
    <w:rsid w:val="00CB7E04"/>
    <w:rsid w:val="00CC24B7"/>
    <w:rsid w:val="00CC2823"/>
    <w:rsid w:val="00CC2FF8"/>
    <w:rsid w:val="00CC44A2"/>
    <w:rsid w:val="00CC60F9"/>
    <w:rsid w:val="00CC7131"/>
    <w:rsid w:val="00CC7584"/>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CF787F"/>
    <w:rsid w:val="00D001B1"/>
    <w:rsid w:val="00D03176"/>
    <w:rsid w:val="00D060A8"/>
    <w:rsid w:val="00D06605"/>
    <w:rsid w:val="00D0720F"/>
    <w:rsid w:val="00D074E2"/>
    <w:rsid w:val="00D11B0B"/>
    <w:rsid w:val="00D12A3E"/>
    <w:rsid w:val="00D22160"/>
    <w:rsid w:val="00D22172"/>
    <w:rsid w:val="00D2301B"/>
    <w:rsid w:val="00D239EE"/>
    <w:rsid w:val="00D26C4C"/>
    <w:rsid w:val="00D27850"/>
    <w:rsid w:val="00D30534"/>
    <w:rsid w:val="00D3053B"/>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571C"/>
    <w:rsid w:val="00D866D5"/>
    <w:rsid w:val="00D91B92"/>
    <w:rsid w:val="00D926B3"/>
    <w:rsid w:val="00D92F63"/>
    <w:rsid w:val="00D93F79"/>
    <w:rsid w:val="00D947B6"/>
    <w:rsid w:val="00D97E00"/>
    <w:rsid w:val="00DA00BC"/>
    <w:rsid w:val="00DA0E22"/>
    <w:rsid w:val="00DA1EFA"/>
    <w:rsid w:val="00DA25E7"/>
    <w:rsid w:val="00DA3687"/>
    <w:rsid w:val="00DA39F2"/>
    <w:rsid w:val="00DA564B"/>
    <w:rsid w:val="00DA5B5D"/>
    <w:rsid w:val="00DA6A5C"/>
    <w:rsid w:val="00DA74FB"/>
    <w:rsid w:val="00DA7D74"/>
    <w:rsid w:val="00DB311F"/>
    <w:rsid w:val="00DB53C6"/>
    <w:rsid w:val="00DB59E3"/>
    <w:rsid w:val="00DB6CB6"/>
    <w:rsid w:val="00DB758F"/>
    <w:rsid w:val="00DC1F1B"/>
    <w:rsid w:val="00DC3D8F"/>
    <w:rsid w:val="00DC3E6D"/>
    <w:rsid w:val="00DC42E8"/>
    <w:rsid w:val="00DC6DBB"/>
    <w:rsid w:val="00DC76C2"/>
    <w:rsid w:val="00DC7761"/>
    <w:rsid w:val="00DD0022"/>
    <w:rsid w:val="00DD073C"/>
    <w:rsid w:val="00DD128C"/>
    <w:rsid w:val="00DD1B8F"/>
    <w:rsid w:val="00DD577F"/>
    <w:rsid w:val="00DD5BCC"/>
    <w:rsid w:val="00DD7509"/>
    <w:rsid w:val="00DD79C7"/>
    <w:rsid w:val="00DD7D6E"/>
    <w:rsid w:val="00DE2AB6"/>
    <w:rsid w:val="00DE34B2"/>
    <w:rsid w:val="00DE3F18"/>
    <w:rsid w:val="00DE49DE"/>
    <w:rsid w:val="00DE618B"/>
    <w:rsid w:val="00DE6EC2"/>
    <w:rsid w:val="00DF0834"/>
    <w:rsid w:val="00DF2707"/>
    <w:rsid w:val="00DF3BB1"/>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4EA2"/>
    <w:rsid w:val="00E2547D"/>
    <w:rsid w:val="00E2551E"/>
    <w:rsid w:val="00E256EC"/>
    <w:rsid w:val="00E26B13"/>
    <w:rsid w:val="00E27E5A"/>
    <w:rsid w:val="00E31135"/>
    <w:rsid w:val="00E317BA"/>
    <w:rsid w:val="00E3469B"/>
    <w:rsid w:val="00E3679D"/>
    <w:rsid w:val="00E3795D"/>
    <w:rsid w:val="00E4098A"/>
    <w:rsid w:val="00E40B97"/>
    <w:rsid w:val="00E417A2"/>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B6087"/>
    <w:rsid w:val="00EC02A2"/>
    <w:rsid w:val="00EC379B"/>
    <w:rsid w:val="00EC37DF"/>
    <w:rsid w:val="00EC41B1"/>
    <w:rsid w:val="00ED0665"/>
    <w:rsid w:val="00ED12C0"/>
    <w:rsid w:val="00ED19F0"/>
    <w:rsid w:val="00ED2B50"/>
    <w:rsid w:val="00ED2E00"/>
    <w:rsid w:val="00ED3A32"/>
    <w:rsid w:val="00ED3BDE"/>
    <w:rsid w:val="00ED4A91"/>
    <w:rsid w:val="00ED4C40"/>
    <w:rsid w:val="00ED68FB"/>
    <w:rsid w:val="00ED6C53"/>
    <w:rsid w:val="00ED783A"/>
    <w:rsid w:val="00EE03FE"/>
    <w:rsid w:val="00EE2E34"/>
    <w:rsid w:val="00EE2E91"/>
    <w:rsid w:val="00EE43A2"/>
    <w:rsid w:val="00EE46B7"/>
    <w:rsid w:val="00EE5A49"/>
    <w:rsid w:val="00EE664B"/>
    <w:rsid w:val="00EF10BA"/>
    <w:rsid w:val="00EF1738"/>
    <w:rsid w:val="00EF2BAF"/>
    <w:rsid w:val="00EF3B8F"/>
    <w:rsid w:val="00EF4E60"/>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17AAF"/>
    <w:rsid w:val="00F2040A"/>
    <w:rsid w:val="00F20E5F"/>
    <w:rsid w:val="00F25CC2"/>
    <w:rsid w:val="00F27573"/>
    <w:rsid w:val="00F31876"/>
    <w:rsid w:val="00F31C67"/>
    <w:rsid w:val="00F36FE0"/>
    <w:rsid w:val="00F37EA8"/>
    <w:rsid w:val="00F40B14"/>
    <w:rsid w:val="00F41186"/>
    <w:rsid w:val="00F41EEF"/>
    <w:rsid w:val="00F41FAC"/>
    <w:rsid w:val="00F423D3"/>
    <w:rsid w:val="00F43BE7"/>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45ED"/>
    <w:rsid w:val="00F85661"/>
    <w:rsid w:val="00F96602"/>
    <w:rsid w:val="00F9735A"/>
    <w:rsid w:val="00FA2F65"/>
    <w:rsid w:val="00FA32FC"/>
    <w:rsid w:val="00FA59FD"/>
    <w:rsid w:val="00FA5D8C"/>
    <w:rsid w:val="00FA6403"/>
    <w:rsid w:val="00FB16CD"/>
    <w:rsid w:val="00FB73AE"/>
    <w:rsid w:val="00FC06A7"/>
    <w:rsid w:val="00FC5388"/>
    <w:rsid w:val="00FC572F"/>
    <w:rsid w:val="00FC726C"/>
    <w:rsid w:val="00FD0658"/>
    <w:rsid w:val="00FD1B4B"/>
    <w:rsid w:val="00FD1B94"/>
    <w:rsid w:val="00FD60D8"/>
    <w:rsid w:val="00FD68B7"/>
    <w:rsid w:val="00FE19C5"/>
    <w:rsid w:val="00FE4286"/>
    <w:rsid w:val="00FE440E"/>
    <w:rsid w:val="00FE48C3"/>
    <w:rsid w:val="00FE5909"/>
    <w:rsid w:val="00FE652E"/>
    <w:rsid w:val="00FE71FE"/>
    <w:rsid w:val="00FF0A28"/>
    <w:rsid w:val="00FF0B8B"/>
    <w:rsid w:val="00FF0CEB"/>
    <w:rsid w:val="00FF0E93"/>
    <w:rsid w:val="00FF0FB5"/>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88C011-D2EA-4BC9-ADA8-538746A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215F4"/>
    <w:rPr>
      <w:sz w:val="16"/>
      <w:szCs w:val="16"/>
    </w:rPr>
  </w:style>
  <w:style w:type="paragraph" w:styleId="CommentText">
    <w:name w:val="annotation text"/>
    <w:basedOn w:val="Normal"/>
    <w:link w:val="CommentTextChar"/>
    <w:unhideWhenUsed/>
    <w:rsid w:val="00B215F4"/>
    <w:rPr>
      <w:sz w:val="20"/>
      <w:szCs w:val="20"/>
    </w:rPr>
  </w:style>
  <w:style w:type="character" w:customStyle="1" w:styleId="CommentTextChar">
    <w:name w:val="Comment Text Char"/>
    <w:basedOn w:val="DefaultParagraphFont"/>
    <w:link w:val="CommentText"/>
    <w:rsid w:val="00B215F4"/>
  </w:style>
  <w:style w:type="paragraph" w:styleId="CommentSubject">
    <w:name w:val="annotation subject"/>
    <w:basedOn w:val="CommentText"/>
    <w:next w:val="CommentText"/>
    <w:link w:val="CommentSubjectChar"/>
    <w:semiHidden/>
    <w:unhideWhenUsed/>
    <w:rsid w:val="00B215F4"/>
    <w:rPr>
      <w:b/>
      <w:bCs/>
    </w:rPr>
  </w:style>
  <w:style w:type="character" w:customStyle="1" w:styleId="CommentSubjectChar">
    <w:name w:val="Comment Subject Char"/>
    <w:basedOn w:val="CommentTextChar"/>
    <w:link w:val="CommentSubject"/>
    <w:semiHidden/>
    <w:rsid w:val="00B215F4"/>
    <w:rPr>
      <w:b/>
      <w:bCs/>
    </w:rPr>
  </w:style>
  <w:style w:type="character" w:styleId="Hyperlink">
    <w:name w:val="Hyperlink"/>
    <w:basedOn w:val="DefaultParagraphFont"/>
    <w:unhideWhenUsed/>
    <w:rsid w:val="00F17AAF"/>
    <w:rPr>
      <w:color w:val="0000FF" w:themeColor="hyperlink"/>
      <w:u w:val="single"/>
    </w:rPr>
  </w:style>
  <w:style w:type="paragraph" w:styleId="HTMLPreformatted">
    <w:name w:val="HTML Preformatted"/>
    <w:basedOn w:val="Normal"/>
    <w:link w:val="HTMLPreformattedChar"/>
    <w:semiHidden/>
    <w:unhideWhenUsed/>
    <w:rsid w:val="002D450A"/>
    <w:rPr>
      <w:rFonts w:ascii="Consolas" w:hAnsi="Consolas"/>
      <w:sz w:val="20"/>
      <w:szCs w:val="20"/>
    </w:rPr>
  </w:style>
  <w:style w:type="character" w:customStyle="1" w:styleId="HTMLPreformattedChar">
    <w:name w:val="HTML Preformatted Char"/>
    <w:basedOn w:val="DefaultParagraphFont"/>
    <w:link w:val="HTMLPreformatted"/>
    <w:semiHidden/>
    <w:rsid w:val="002D450A"/>
    <w:rPr>
      <w:rFonts w:ascii="Consolas" w:hAnsi="Consolas"/>
    </w:rPr>
  </w:style>
  <w:style w:type="paragraph" w:styleId="Revision">
    <w:name w:val="Revision"/>
    <w:hidden/>
    <w:uiPriority w:val="99"/>
    <w:semiHidden/>
    <w:rsid w:val="007D32E6"/>
    <w:rPr>
      <w:sz w:val="24"/>
      <w:szCs w:val="24"/>
    </w:rPr>
  </w:style>
  <w:style w:type="paragraph" w:styleId="ListParagraph">
    <w:name w:val="List Paragraph"/>
    <w:basedOn w:val="Normal"/>
    <w:uiPriority w:val="34"/>
    <w:qFormat/>
    <w:rsid w:val="009C6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2215</Words>
  <Characters>12742</Characters>
  <Application>Microsoft Office Word</Application>
  <DocSecurity>4</DocSecurity>
  <Lines>270</Lines>
  <Paragraphs>98</Paragraphs>
  <ScaleCrop>false</ScaleCrop>
  <HeadingPairs>
    <vt:vector size="2" baseType="variant">
      <vt:variant>
        <vt:lpstr>Title</vt:lpstr>
      </vt:variant>
      <vt:variant>
        <vt:i4>1</vt:i4>
      </vt:variant>
    </vt:vector>
  </HeadingPairs>
  <TitlesOfParts>
    <vt:vector size="1" baseType="lpstr">
      <vt:lpstr>BA - SB00008 (Committee Report (Substituted))</vt:lpstr>
    </vt:vector>
  </TitlesOfParts>
  <Company>State of Texas</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1105</dc:subject>
  <dc:creator>State of Texas</dc:creator>
  <dc:description>SB 8 by Nelson-(H)Appropriations</dc:description>
  <cp:lastModifiedBy>Damian Duarte</cp:lastModifiedBy>
  <cp:revision>2</cp:revision>
  <cp:lastPrinted>2003-11-26T17:21:00Z</cp:lastPrinted>
  <dcterms:created xsi:type="dcterms:W3CDTF">2021-10-12T22:43:00Z</dcterms:created>
  <dcterms:modified xsi:type="dcterms:W3CDTF">2021-10-12T22:43:00Z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21.285.584</vt:lpwstr>
  </property>
</Properties>
</file>