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requirements to vote, including presenting proof of identification.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15.022(a), Election Code,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The registrar shall make the appropriate corrections in the registration records, including, if necessary, deleting a voter's name from the suspense list:</w:t>
      </w:r>
    </w:p>
    <w:p w:rsidR="003F3435" w:rsidRDefault="0032493E">
      <w:pPr>
        <w:spacing w:line="480" w:lineRule="auto"/>
        <w:ind w:firstLine="1440"/>
        <w:jc w:val="both"/>
      </w:pPr>
      <w:r>
        <w:t xml:space="preserve">(1)</w:t>
      </w:r>
      <w:r xml:space="preserve">
        <w:t> </w:t>
      </w:r>
      <w:r xml:space="preserve">
        <w:t> </w:t>
      </w:r>
      <w:r>
        <w:t xml:space="preserve">after receipt of a notice of a change in registration information under Section 15.021;</w:t>
      </w:r>
    </w:p>
    <w:p w:rsidR="003F3435" w:rsidRDefault="0032493E">
      <w:pPr>
        <w:spacing w:line="480" w:lineRule="auto"/>
        <w:ind w:firstLine="1440"/>
        <w:jc w:val="both"/>
      </w:pPr>
      <w:r>
        <w:t xml:space="preserve">(2)</w:t>
      </w:r>
      <w:r xml:space="preserve">
        <w:t> </w:t>
      </w:r>
      <w:r xml:space="preserve">
        <w:t> </w:t>
      </w:r>
      <w:r>
        <w:t xml:space="preserve">after receipt of a voter's reply to a notice of investigation given under Section 16.033;</w:t>
      </w:r>
    </w:p>
    <w:p w:rsidR="003F3435" w:rsidRDefault="0032493E">
      <w:pPr>
        <w:spacing w:line="480" w:lineRule="auto"/>
        <w:ind w:firstLine="1440"/>
        <w:jc w:val="both"/>
      </w:pPr>
      <w:r>
        <w:t xml:space="preserve">(3)</w:t>
      </w:r>
      <w:r xml:space="preserve">
        <w:t> </w:t>
      </w:r>
      <w:r xml:space="preserve">
        <w:t> </w:t>
      </w:r>
      <w:r>
        <w:t xml:space="preserve">after receipt of any affidavits executed under Section </w:t>
      </w:r>
      <w:r>
        <w:rPr>
          <w:u w:val="single"/>
        </w:rPr>
        <w:t xml:space="preserve">63.007</w:t>
      </w:r>
      <w:r>
        <w:t xml:space="preserve"> [</w:t>
      </w:r>
      <w:r>
        <w:rPr>
          <w:strike/>
        </w:rPr>
        <w:t xml:space="preserve">63.006</w:t>
      </w:r>
      <w:r>
        <w:t xml:space="preserve">], following an election;</w:t>
      </w:r>
    </w:p>
    <w:p w:rsidR="003F3435" w:rsidRDefault="0032493E">
      <w:pPr>
        <w:spacing w:line="480" w:lineRule="auto"/>
        <w:ind w:firstLine="1440"/>
        <w:jc w:val="both"/>
      </w:pPr>
      <w:r>
        <w:t xml:space="preserve">(4)</w:t>
      </w:r>
      <w:r xml:space="preserve">
        <w:t> </w:t>
      </w:r>
      <w:r xml:space="preserve">
        <w:t> </w:t>
      </w:r>
      <w:r>
        <w:t xml:space="preserve">after receipt of a voter's statement of residence executed under Section 63.0011;</w:t>
      </w:r>
    </w:p>
    <w:p w:rsidR="003F3435" w:rsidRDefault="0032493E">
      <w:pPr>
        <w:spacing w:line="480" w:lineRule="auto"/>
        <w:ind w:firstLine="1440"/>
        <w:jc w:val="both"/>
      </w:pPr>
      <w:r>
        <w:t xml:space="preserve">(5)</w:t>
      </w:r>
      <w:r xml:space="preserve">
        <w:t> </w:t>
      </w:r>
      <w:r xml:space="preserve">
        <w:t> </w:t>
      </w:r>
      <w:r>
        <w:t xml:space="preserve">before the effective date of the abolishment of a county election precinct or a change in its boundary;</w:t>
      </w:r>
    </w:p>
    <w:p w:rsidR="003F3435" w:rsidRDefault="0032493E">
      <w:pPr>
        <w:spacing w:line="480" w:lineRule="auto"/>
        <w:ind w:firstLine="1440"/>
        <w:jc w:val="both"/>
      </w:pPr>
      <w:r>
        <w:t xml:space="preserve">(6)</w:t>
      </w:r>
      <w:r xml:space="preserve">
        <w:t> </w:t>
      </w:r>
      <w:r xml:space="preserve">
        <w:t> </w:t>
      </w:r>
      <w:r>
        <w:t xml:space="preserve">after receipt of United States Postal Service information indicating an address reclassification;</w:t>
      </w:r>
    </w:p>
    <w:p w:rsidR="003F3435" w:rsidRDefault="0032493E">
      <w:pPr>
        <w:spacing w:line="480" w:lineRule="auto"/>
        <w:ind w:firstLine="1440"/>
        <w:jc w:val="both"/>
      </w:pPr>
      <w:r>
        <w:t xml:space="preserve">(7)</w:t>
      </w:r>
      <w:r xml:space="preserve">
        <w:t> </w:t>
      </w:r>
      <w:r xml:space="preserve">
        <w:t> </w:t>
      </w:r>
      <w:r>
        <w:t xml:space="preserve">after receipt of a voter's response under Section 15.053;</w:t>
      </w:r>
    </w:p>
    <w:p w:rsidR="003F3435" w:rsidRDefault="0032493E">
      <w:pPr>
        <w:spacing w:line="480" w:lineRule="auto"/>
        <w:ind w:firstLine="1440"/>
        <w:jc w:val="both"/>
      </w:pPr>
      <w:r>
        <w:t xml:space="preserve">(8)</w:t>
      </w:r>
      <w:r xml:space="preserve">
        <w:t> </w:t>
      </w:r>
      <w:r xml:space="preserve">
        <w:t> </w:t>
      </w:r>
      <w:r>
        <w:t xml:space="preserve">after receipt of a registration application or change of address under Chapter 20; or</w:t>
      </w:r>
    </w:p>
    <w:p w:rsidR="003F3435" w:rsidRDefault="0032493E">
      <w:pPr>
        <w:spacing w:line="480" w:lineRule="auto"/>
        <w:ind w:firstLine="1440"/>
        <w:jc w:val="both"/>
      </w:pPr>
      <w:r>
        <w:t xml:space="preserve">(9)</w:t>
      </w:r>
      <w:r xml:space="preserve">
        <w:t> </w:t>
      </w:r>
      <w:r xml:space="preserve">
        <w:t> </w:t>
      </w:r>
      <w:r>
        <w:t xml:space="preserve">after notification of a data entry error of which the voter registrar is made aware under Section 63.0051.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31.012(a), (b), and (b-1), Election Code, are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and the voter registrar of each county that maintains a website shall provide notice [</w:t>
      </w:r>
      <w:r>
        <w:rPr>
          <w:strike/>
        </w:rPr>
        <w:t xml:space="preserve">of the identification requirements for voting prescribed by Chapter 63 and</w:t>
      </w:r>
      <w:r>
        <w:t xml:space="preserve">] that straight ticket voting has been eliminated pursuant to H.B. 25, Acts of the 85th Legislature, Regular Session, 2017</w:t>
      </w:r>
      <w:r>
        <w:rPr>
          <w:u w:val="single"/>
        </w:rPr>
        <w:t xml:space="preserve">,</w:t>
      </w:r>
      <w:r>
        <w:t xml:space="preserve"> on each entity's respective website in each language in which voter registration and election materials are available. </w:t>
      </w:r>
      <w:r>
        <w:t xml:space="preserve"> </w:t>
      </w:r>
      <w:r>
        <w:t xml:space="preserve">The secretary of state shall prescribe the wording of the notice to be included on the websites.</w:t>
      </w:r>
    </w:p>
    <w:p w:rsidR="003F3435" w:rsidRDefault="0032493E">
      <w:pPr>
        <w:spacing w:line="480" w:lineRule="auto"/>
        <w:ind w:firstLine="720"/>
        <w:jc w:val="both"/>
      </w:pPr>
      <w:r>
        <w:t xml:space="preserve">(b)</w:t>
      </w:r>
      <w:r xml:space="preserve">
        <w:t> </w:t>
      </w:r>
      <w:r xml:space="preserve">
        <w:t> </w:t>
      </w:r>
      <w:r>
        <w:t xml:space="preserve">[</w:t>
      </w:r>
      <w:r>
        <w:rPr>
          <w:strike/>
        </w:rPr>
        <w:t xml:space="preserve">The secretary of state shall conduct a statewide effort to educate voters regarding the identification requirements for voting prescribed by Chapter 63.</w:t>
      </w:r>
    </w:p>
    <w:p w:rsidR="003F3435" w:rsidRDefault="0032493E">
      <w:pPr>
        <w:spacing w:line="480" w:lineRule="auto"/>
        <w:ind w:firstLine="720"/>
        <w:jc w:val="both"/>
      </w:pPr>
      <w:r>
        <w:t xml:space="preserve">[</w:t>
      </w:r>
      <w:r>
        <w:rPr>
          <w:strike/>
        </w:rPr>
        <w:t xml:space="preserve">(b-1)</w:t>
      </w:r>
      <w:r>
        <w:t xml:space="preserve">]</w:t>
      </w:r>
      <w:r xml:space="preserve">
        <w:t> </w:t>
      </w:r>
      <w:r xml:space="preserve">
        <w:t> </w:t>
      </w:r>
      <w:r>
        <w:t xml:space="preserve">As soon as practicable after September 1, 2020, the secretary of state shall distribute electronically to each county election administrator and the county chair of each political party notice that straight ticket voting has been eliminated pursuant to H.B. 25, Acts of the 85th Legislature, Regular Session, 2017.</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32.114(a), Election Code, as effective September 1, 2021, is amended to read as follows:</w:t>
      </w:r>
    </w:p>
    <w:p w:rsidR="003F3435" w:rsidRDefault="0032493E">
      <w:pPr>
        <w:spacing w:line="480" w:lineRule="auto"/>
        <w:ind w:firstLine="720"/>
        <w:jc w:val="both"/>
      </w:pPr>
      <w:r>
        <w:t xml:space="preserve">(a)</w:t>
      </w:r>
      <w:r xml:space="preserve">
        <w:t> </w:t>
      </w:r>
      <w:r xml:space="preserve">
        <w:t> </w:t>
      </w:r>
      <w:r>
        <w:t xml:space="preserve">The county clerk shall provide one or more sessions of training using the standardized training program and materials developed and provided by the secretary of state under Section 32.111 for the election judges and clerks appointed to serve in elections ordered by the governor or a county authority. </w:t>
      </w:r>
      <w:r>
        <w:t xml:space="preserve"> </w:t>
      </w:r>
      <w:r>
        <w:t xml:space="preserve">Each election judge shall complete the training program. </w:t>
      </w:r>
      <w:r>
        <w:t xml:space="preserve"> </w:t>
      </w:r>
      <w:r>
        <w:t xml:space="preserve">The training program must include specific procedures related to the early voting ballot board and the central counting station, as applicable. </w:t>
      </w:r>
      <w:r>
        <w:t xml:space="preserve"> </w:t>
      </w:r>
      <w:r>
        <w:t xml:space="preserve">[</w:t>
      </w:r>
      <w:r>
        <w:rPr>
          <w:strike/>
        </w:rPr>
        <w:t xml:space="preserve">Each election clerk shall complete the part of the training program relating to the acceptance and handling of the identification presented by a voter to an election officer under Section 63.001.</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63.001(b), (c), (d), (e), and (f), Election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On</w:t>
      </w:r>
      <w:r>
        <w:t xml:space="preserve"> </w:t>
      </w:r>
      <w:r>
        <w:t xml:space="preserve">[</w:t>
      </w:r>
      <w:r>
        <w:rPr>
          <w:strike/>
        </w:rPr>
        <w:t xml:space="preserve">Except as provided by Subsection (h), on</w:t>
      </w:r>
      <w:r>
        <w:t xml:space="preserve">] offering to vote, a voter must present </w:t>
      </w:r>
      <w:r>
        <w:rPr>
          <w:u w:val="single"/>
        </w:rPr>
        <w:t xml:space="preserve">the voter's voter registration certificate</w:t>
      </w:r>
      <w:r>
        <w:t xml:space="preserve"> </w:t>
      </w:r>
      <w:r>
        <w:t xml:space="preserve">to an election officer at the polling place[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one form of photo identification listed in Section 63.0101(a);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one form of identification listed in Section 63.0101(b) accompanied by the declaration described by Subsection (i)</w:t>
      </w:r>
      <w:r>
        <w:t xml:space="preserve">].</w:t>
      </w:r>
    </w:p>
    <w:p w:rsidR="003F3435" w:rsidRDefault="0032493E">
      <w:pPr>
        <w:spacing w:line="480" w:lineRule="auto"/>
        <w:ind w:firstLine="720"/>
        <w:jc w:val="both"/>
      </w:pPr>
      <w:r>
        <w:t xml:space="preserve">(c)</w:t>
      </w:r>
      <w:r xml:space="preserve">
        <w:t> </w:t>
      </w:r>
      <w:r xml:space="preserve">
        <w:t> </w:t>
      </w:r>
      <w:r>
        <w:t xml:space="preserve">On presentation of </w:t>
      </w:r>
      <w:r>
        <w:rPr>
          <w:u w:val="single"/>
        </w:rPr>
        <w:t xml:space="preserve">a registration certificate</w:t>
      </w:r>
      <w:r>
        <w:t xml:space="preserve"> </w:t>
      </w:r>
      <w:r>
        <w:t xml:space="preserve">[</w:t>
      </w:r>
      <w:r>
        <w:rPr>
          <w:strike/>
        </w:rPr>
        <w:t xml:space="preserve">the documentation required under Subsection (b)</w:t>
      </w:r>
      <w:r>
        <w:t xml:space="preserve">], an election officer shall determine whether the voter's name on the </w:t>
      </w:r>
      <w:r>
        <w:rPr>
          <w:u w:val="single"/>
        </w:rPr>
        <w:t xml:space="preserve">registration certificate</w:t>
      </w:r>
      <w:r>
        <w:t xml:space="preserve"> </w:t>
      </w:r>
      <w:r>
        <w:t xml:space="preserve">[</w:t>
      </w:r>
      <w:r>
        <w:rPr>
          <w:strike/>
        </w:rPr>
        <w:t xml:space="preserve">documentation</w:t>
      </w:r>
      <w:r>
        <w:t xml:space="preserve">] is on the list of registered voters for the precinct. </w:t>
      </w:r>
      <w:r>
        <w:t xml:space="preserve"> </w:t>
      </w:r>
      <w:r>
        <w:t xml:space="preserve">[</w:t>
      </w:r>
      <w:r>
        <w:rPr>
          <w:strike/>
        </w:rPr>
        <w:t xml:space="preserve">If in making a determination under this subsection the election officer determines under standards adopted by the secretary of state that the voter's name on the documentation is substantially similar to but does not match exactly with the name on the list, the voter shall be accepted for voting under Subsection (d) if the voter submits an affidavit stating that the voter is the person on the list of registered voters.</w:t>
      </w:r>
      <w:r>
        <w:t xml:space="preserve">]</w:t>
      </w:r>
    </w:p>
    <w:p w:rsidR="003F3435" w:rsidRDefault="0032493E">
      <w:pPr>
        <w:spacing w:line="480" w:lineRule="auto"/>
        <w:ind w:firstLine="720"/>
        <w:jc w:val="both"/>
      </w:pPr>
      <w:r>
        <w:t xml:space="preserve">(d)</w:t>
      </w:r>
      <w:r xml:space="preserve">
        <w:t> </w:t>
      </w:r>
      <w:r xml:space="preserve">
        <w:t> </w:t>
      </w:r>
      <w:r>
        <w:t xml:space="preserve">If[</w:t>
      </w:r>
      <w:r>
        <w:rPr>
          <w:strike/>
        </w:rPr>
        <w:t xml:space="preserve">, as determined under Subsection (c),</w:t>
      </w:r>
      <w:r>
        <w:t xml:space="preserve">] the voter's name is on the precinct list of registered voters [</w:t>
      </w:r>
      <w:r>
        <w:rPr>
          <w:strike/>
        </w:rPr>
        <w:t xml:space="preserve">and the voter's identity can be verified from the documentation presented under Subsection (b)</w:t>
      </w:r>
      <w:r>
        <w:t xml:space="preserve">], the voter shall be accepted for voting. </w:t>
      </w:r>
      <w:r>
        <w:t xml:space="preserve"> </w:t>
      </w:r>
      <w:r>
        <w:t xml:space="preserve">[</w:t>
      </w:r>
      <w:r>
        <w:rPr>
          <w:strike/>
        </w:rPr>
        <w:t xml:space="preserve">An election officer may not question the reasonableness of an impediment sworn to by a voter in a declaration described by Subsection (i).</w:t>
      </w:r>
      <w:r>
        <w:t xml:space="preserve">]</w:t>
      </w:r>
    </w:p>
    <w:p w:rsidR="003F3435" w:rsidRDefault="0032493E">
      <w:pPr>
        <w:spacing w:line="480" w:lineRule="auto"/>
        <w:ind w:firstLine="720"/>
        <w:jc w:val="both"/>
      </w:pPr>
      <w:r>
        <w:t xml:space="preserve">(e)</w:t>
      </w:r>
      <w:r xml:space="preserve">
        <w:t> </w:t>
      </w:r>
      <w:r xml:space="preserve">
        <w:t> </w:t>
      </w:r>
      <w:r>
        <w:t xml:space="preserve">On accepting a voter, an election officer shall indicate beside the voter's name on the list of registered voters that the voter is accepted for voting. </w:t>
      </w:r>
      <w:r>
        <w:t xml:space="preserve"> </w:t>
      </w:r>
      <w:r>
        <w:t xml:space="preserve">[</w:t>
      </w:r>
      <w:r>
        <w:rPr>
          <w:strike/>
        </w:rPr>
        <w:t xml:space="preserve">If the voter executes a declaration of reasonable impediment to meet the requirement for identification under Subsection (b), the election officer must affix the voter's voter registration number to the declaration either in numeric or bar code form.</w:t>
      </w:r>
      <w:r>
        <w:t xml:space="preserve">]</w:t>
      </w:r>
    </w:p>
    <w:p w:rsidR="003F3435" w:rsidRDefault="0032493E">
      <w:pPr>
        <w:spacing w:line="480" w:lineRule="auto"/>
        <w:ind w:firstLine="720"/>
        <w:jc w:val="both"/>
      </w:pPr>
      <w:r>
        <w:t xml:space="preserve">(f)</w:t>
      </w:r>
      <w:r xml:space="preserve">
        <w:t> </w:t>
      </w:r>
      <w:r xml:space="preserve">
        <w:t> </w:t>
      </w:r>
      <w:r>
        <w:t xml:space="preserve">After determining whether to accept a voter, an election officer shall return the voter's </w:t>
      </w:r>
      <w:r>
        <w:rPr>
          <w:u w:val="single"/>
        </w:rPr>
        <w:t xml:space="preserve">registration certificate</w:t>
      </w:r>
      <w:r>
        <w:t xml:space="preserve"> </w:t>
      </w:r>
      <w:r>
        <w:t xml:space="preserve">[</w:t>
      </w:r>
      <w:r>
        <w:rPr>
          <w:strike/>
        </w:rPr>
        <w:t xml:space="preserve">documentation</w:t>
      </w:r>
      <w:r>
        <w:t xml:space="preserve">] to the voter.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63.0011(a), Election Code, is amended to read as follows:</w:t>
      </w:r>
    </w:p>
    <w:p w:rsidR="003F3435" w:rsidRDefault="0032493E">
      <w:pPr>
        <w:spacing w:line="480" w:lineRule="auto"/>
        <w:ind w:firstLine="720"/>
        <w:jc w:val="both"/>
      </w:pPr>
      <w:r>
        <w:t xml:space="preserve">(a)</w:t>
      </w:r>
      <w:r xml:space="preserve">
        <w:t> </w:t>
      </w:r>
      <w:r xml:space="preserve">
        <w:t> </w:t>
      </w:r>
      <w:r>
        <w:t xml:space="preserve">Before a voter may be accepted for voting, an election officer shall ask the voter if the voter's residence address on the precinct list of registered voters is current and whether the voter has changed residence within the county. If the voter's address is omitted from the precinct list under Section 18.005(c), the officer shall ask the voter if the voter's residence </w:t>
      </w:r>
      <w:r>
        <w:rPr>
          <w:u w:val="single"/>
        </w:rPr>
        <w:t xml:space="preserve">as</w:t>
      </w:r>
      <w:r>
        <w:t xml:space="preserve"> [</w:t>
      </w:r>
      <w:r>
        <w:rPr>
          <w:strike/>
        </w:rPr>
        <w:t xml:space="preserve">, if</w:t>
      </w:r>
      <w:r>
        <w:t xml:space="preserve">] listed [</w:t>
      </w:r>
      <w:r>
        <w:rPr>
          <w:strike/>
        </w:rPr>
        <w:t xml:space="preserve">,</w:t>
      </w:r>
      <w:r>
        <w:t xml:space="preserve">] on </w:t>
      </w:r>
      <w:r>
        <w:rPr>
          <w:u w:val="single"/>
        </w:rPr>
        <w:t xml:space="preserve">the voter's voter registration certificate</w:t>
      </w:r>
      <w:r>
        <w:t xml:space="preserve"> [</w:t>
      </w:r>
      <w:r>
        <w:rPr>
          <w:strike/>
        </w:rPr>
        <w:t xml:space="preserve">identification presented by the voter under Section 63.001(b)</w:t>
      </w:r>
      <w:r>
        <w:t xml:space="preserve">] is current and whether the voter has changed residence within the county.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63.004(a),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secretary of state may prescribe forms that combine the poll list, the signature roster, or any other form used in connection with the acceptance of voters at polling places with each other or with the list of registered voters. </w:t>
      </w:r>
      <w:r>
        <w:t xml:space="preserve"> </w:t>
      </w:r>
      <w:r>
        <w:t xml:space="preserve">The secretary shall prescribe any special instructions necessary for using the combination forms. </w:t>
      </w:r>
      <w:r>
        <w:t xml:space="preserve"> </w:t>
      </w:r>
      <w:r>
        <w:t xml:space="preserve">[</w:t>
      </w:r>
      <w:r>
        <w:rPr>
          <w:strike/>
        </w:rPr>
        <w:t xml:space="preserve">The combination forms must include space for an election officer to indicate whether a voter executed a declaration of reasonable impediment under Section 63.001(i).</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63.006, Election Code, is amended to read as follows:</w:t>
      </w:r>
    </w:p>
    <w:p w:rsidR="003F3435" w:rsidRDefault="0032493E">
      <w:pPr>
        <w:spacing w:line="480" w:lineRule="auto"/>
        <w:ind w:firstLine="720"/>
        <w:jc w:val="both"/>
      </w:pPr>
      <w:r>
        <w:t xml:space="preserve">Sec.</w:t>
      </w:r>
      <w:r xml:space="preserve">
        <w:t> </w:t>
      </w:r>
      <w:r>
        <w:t xml:space="preserve">63.006.</w:t>
      </w:r>
      <w:r xml:space="preserve">
        <w:t> </w:t>
      </w:r>
      <w:r xml:space="preserve">
        <w:t> </w:t>
      </w:r>
      <w:r>
        <w:t xml:space="preserve">VOTER WITH </w:t>
      </w:r>
      <w:r>
        <w:rPr>
          <w:u w:val="single"/>
        </w:rPr>
        <w:t xml:space="preserve">CORRECT CERTIFICATE</w:t>
      </w:r>
      <w:r>
        <w:t xml:space="preserve"> [</w:t>
      </w:r>
      <w:r>
        <w:rPr>
          <w:strike/>
        </w:rPr>
        <w:t xml:space="preserve">REQUIRED DOCUMENTATION</w:t>
      </w:r>
      <w:r>
        <w:t xml:space="preserve">] WHO IS NOT ON LIST. (a) A voter who, when offering to vote, presents </w:t>
      </w:r>
      <w:r>
        <w:rPr>
          <w:u w:val="single"/>
        </w:rPr>
        <w:t xml:space="preserve">a voter registration certificate indicating that the voter is currently registered in the precinct in which the voter is offering to vote,</w:t>
      </w:r>
      <w:r>
        <w:t xml:space="preserve"> [</w:t>
      </w:r>
      <w:r>
        <w:rPr>
          <w:strike/>
        </w:rPr>
        <w:t xml:space="preserve">the documentation required under Section 63.001(b)</w:t>
      </w:r>
      <w:r>
        <w:t xml:space="preserve">] but whose name is not on the precinct list of registered voters</w:t>
      </w:r>
      <w:r>
        <w:rPr>
          <w:u w:val="single"/>
        </w:rPr>
        <w:t xml:space="preserve">,</w:t>
      </w:r>
      <w:r>
        <w:t xml:space="preserve"> shall be accepted for voting [</w:t>
      </w:r>
      <w:r>
        <w:rPr>
          <w:strike/>
        </w:rPr>
        <w:t xml:space="preserve">if the voter also presents a voter registration certificate indicating that the voter is currently registered:</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in the precinct in which the voter is offering to vote;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in a different precinct in the same county as the precinct in which the voter is offering to vote and the voter executes an affidavit stating that the voter:</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is a resident of the precinct in which the voter is offering to vote or is otherwise entitled by law to vote in that precinct;</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was a resident of the precinct in which the voter is offering to vote at the time the information on the voter's residence address was last provided to the voter registrar;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did not deliberately provide false information to secure registration in a precinct in which the voter does not reside; and</w:t>
      </w:r>
    </w:p>
    <w:p w:rsidR="003F3435" w:rsidRDefault="0032493E">
      <w:pPr>
        <w:spacing w:line="480" w:lineRule="auto"/>
        <w:ind w:firstLine="2160"/>
        <w:jc w:val="both"/>
      </w:pPr>
      <w:r>
        <w:t xml:space="preserve">[</w:t>
      </w:r>
      <w:r>
        <w:rPr>
          <w:strike/>
        </w:rPr>
        <w:t xml:space="preserve">(D)</w:t>
      </w:r>
      <w:r xml:space="preserve">
        <w:rPr>
          <w:strike/>
        </w:rPr>
        <w:t> </w:t>
      </w:r>
      <w:r xml:space="preserve">
        <w:rPr>
          <w:strike/>
        </w:rPr>
        <w:t> </w:t>
      </w:r>
      <w:r>
        <w:rPr>
          <w:strike/>
        </w:rPr>
        <w:t xml:space="preserve">is voting only once in the election</w:t>
      </w:r>
      <w:r>
        <w:t xml:space="preserve">].</w:t>
      </w:r>
    </w:p>
    <w:p w:rsidR="003F3435" w:rsidRDefault="0032493E">
      <w:pPr>
        <w:spacing w:line="480" w:lineRule="auto"/>
        <w:ind w:firstLine="720"/>
        <w:jc w:val="both"/>
      </w:pPr>
      <w:r>
        <w:t xml:space="preserve">(b)</w:t>
      </w:r>
      <w:r xml:space="preserve">
        <w:t> </w:t>
      </w:r>
      <w:r xml:space="preserve">
        <w:t> </w:t>
      </w:r>
      <w:r>
        <w:t xml:space="preserve">After the voter is accepted, an election officer shall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indicate beside the voter's name on the poll list that the voter was accepted under this section[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enter the voter's name on the registration omissions list</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63, Election Code, is amended by adding Sections 63.007 and 63.008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63.007.</w:t>
      </w:r>
      <w:r>
        <w:rPr>
          <w:u w:val="single"/>
        </w:rPr>
        <w:t xml:space="preserve"> </w:t>
      </w:r>
      <w:r>
        <w:rPr>
          <w:u w:val="single"/>
        </w:rPr>
        <w:t xml:space="preserve"> </w:t>
      </w:r>
      <w:r>
        <w:rPr>
          <w:u w:val="single"/>
        </w:rPr>
        <w:t xml:space="preserve">VOTER WITH INCORRECT CERTIFICATE WHO IS NOT ON LIST. (a) A voter who, when offering to vote, presents a voter registration certificate indicating that the voter is currently registered in a different precinct from the one in which the voter is offering to vote, and whose name is not on the precinct list of registered voters, shall be accepted for voting if the voter executes an affidavit stating that the voter: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resident of the precinct in which the voter is offering to vote or is otherwise entitled by law to vote in that precinct;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a resident of the precinct in which the voter is offering to vote at the time the information on the voter's residence address was last provided to the voter registrar;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did not deliberately provide false information to secure registration in a precinct in which the voter does not reside;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voting only once in the election.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the voter is accepted, an election officer shall indicate beside the voter's name on the poll list that the voter was accepted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63.008.</w:t>
      </w:r>
      <w:r>
        <w:rPr>
          <w:u w:val="single"/>
        </w:rPr>
        <w:t xml:space="preserve"> </w:t>
      </w:r>
      <w:r>
        <w:rPr>
          <w:u w:val="single"/>
        </w:rPr>
        <w:t xml:space="preserve"> </w:t>
      </w:r>
      <w:r>
        <w:rPr>
          <w:u w:val="single"/>
        </w:rPr>
        <w:t xml:space="preserve">VOTER WITHOUT CERTIFICATE WHO IS ON LIST. (a) A voter who does not present a voter registration certificate when offering to vote, but whose name is on the list of registered voters for the precinct in which the voter is offering to vote, shall be accepted for voting if the voter executes an affidavit stating that the voter does not have the voter's voter registration certificate in the voter's possession at the polling place at the time of offering to vote and the voter presents proof of identification in a form described by Section 63.0101.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requirements prescribed by Subsection (a) are not met, the voter may be accepted for provisional voting only under Section 63.011.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63.009, Election Code, is amended to read as follows:</w:t>
      </w:r>
    </w:p>
    <w:p w:rsidR="003F3435" w:rsidRDefault="0032493E">
      <w:pPr>
        <w:spacing w:line="480" w:lineRule="auto"/>
        <w:ind w:firstLine="720"/>
        <w:jc w:val="both"/>
      </w:pPr>
      <w:r>
        <w:t xml:space="preserve">Sec.</w:t>
      </w:r>
      <w:r xml:space="preserve">
        <w:t> </w:t>
      </w:r>
      <w:r>
        <w:t xml:space="preserve">63.009.</w:t>
      </w:r>
      <w:r xml:space="preserve">
        <w:t> </w:t>
      </w:r>
      <w:r xml:space="preserve">
        <w:t> </w:t>
      </w:r>
      <w:r>
        <w:t xml:space="preserve">VOTER WITHOUT CERTIFICATE WHO IS NOT ON LIST. </w:t>
      </w:r>
      <w:r>
        <w:rPr>
          <w:u w:val="single"/>
        </w:rPr>
        <w:t xml:space="preserve">(a) Except as provided by Subsection (b), a</w:t>
      </w:r>
      <w:r>
        <w:t xml:space="preserve"> [</w:t>
      </w:r>
      <w:r>
        <w:rPr>
          <w:strike/>
        </w:rPr>
        <w:t xml:space="preserve">A</w:t>
      </w:r>
      <w:r>
        <w:t xml:space="preserve">] voter who does not present a voter registration certificate when offering to vote, and whose name is not on the list of registered voters for the precinct in which the voter is offering to vote, shall be accepted for provisional voting if the voter executes an affidavit in accordance with Section 63.011.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election officer can determine from the voter registrar that the person is a registered voter of the county and the person presents proof of identification, the affidavits required by Sections 63.007 and 63.008 are substituted for the affidavit required by Section 63.011 in complying with that section. After the voter is accepted under this subsection, an election officer shall also indicate beside the voter's name on the poll list that the voter was accepted under this section.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63.0101(a),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following documentation is [</w:t>
      </w:r>
      <w:r>
        <w:rPr>
          <w:strike/>
        </w:rPr>
        <w:t xml:space="preserve">an</w:t>
      </w:r>
      <w:r>
        <w:t xml:space="preserve">] acceptable </w:t>
      </w:r>
      <w:r>
        <w:rPr>
          <w:u w:val="single"/>
        </w:rPr>
        <w:t xml:space="preserve">as proof</w:t>
      </w:r>
      <w:r>
        <w:t xml:space="preserve"> [</w:t>
      </w:r>
      <w:r>
        <w:rPr>
          <w:strike/>
        </w:rPr>
        <w:t xml:space="preserve">form</w:t>
      </w:r>
      <w:r>
        <w:t xml:space="preserve">] of [</w:t>
      </w:r>
      <w:r>
        <w:rPr>
          <w:strike/>
        </w:rPr>
        <w:t xml:space="preserve">photo</w:t>
      </w:r>
      <w:r>
        <w:t xml:space="preserve">] identification under this chapter:</w:t>
      </w:r>
    </w:p>
    <w:p w:rsidR="003F3435" w:rsidRDefault="0032493E">
      <w:pPr>
        <w:spacing w:line="480" w:lineRule="auto"/>
        <w:ind w:firstLine="1440"/>
        <w:jc w:val="both"/>
      </w:pPr>
      <w:r>
        <w:t xml:space="preserve">(1)</w:t>
      </w:r>
      <w:r xml:space="preserve">
        <w:t> </w:t>
      </w:r>
      <w:r xml:space="preserve">
        <w:t> </w:t>
      </w:r>
      <w:r>
        <w:t xml:space="preserve">a driver's license[</w:t>
      </w:r>
      <w:r>
        <w:rPr>
          <w:strike/>
        </w:rPr>
        <w:t xml:space="preserve">, election identification certificate,</w:t>
      </w:r>
      <w:r>
        <w:t xml:space="preserve">] or personal identification card issued to the person by the Department of Public Safety </w:t>
      </w:r>
      <w:r>
        <w:rPr>
          <w:u w:val="single"/>
        </w:rPr>
        <w:t xml:space="preserve">or a similar document issued to the person by an agency of another state, regardless of whether the license or card</w:t>
      </w:r>
      <w:r>
        <w:t xml:space="preserve"> [</w:t>
      </w:r>
      <w:r>
        <w:rPr>
          <w:strike/>
        </w:rPr>
        <w:t xml:space="preserve">that</w:t>
      </w:r>
      <w:r>
        <w:t xml:space="preserve">] has [</w:t>
      </w:r>
      <w:r>
        <w:rPr>
          <w:strike/>
        </w:rPr>
        <w:t xml:space="preserve">not</w:t>
      </w:r>
      <w:r>
        <w:t xml:space="preserve">] expired [</w:t>
      </w:r>
      <w:r>
        <w:rPr>
          <w:strike/>
        </w:rPr>
        <w:t xml:space="preserve">or that expired no earlier than four years before the date of presentation</w:t>
      </w:r>
      <w:r>
        <w:t xml:space="preserve">];</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form of identification containing the person's photograph that establishes the person's identity</w:t>
      </w:r>
      <w:r>
        <w:t xml:space="preserve"> [</w:t>
      </w:r>
      <w:r>
        <w:rPr>
          <w:strike/>
        </w:rPr>
        <w:t xml:space="preserve">United States military identification card that contains the person's photograph that has not expired or that expired no earlier than four years before the date of presentation</w:t>
      </w:r>
      <w:r>
        <w:t xml:space="preserve">];</w:t>
      </w:r>
    </w:p>
    <w:p w:rsidR="003F3435" w:rsidRDefault="0032493E">
      <w:pPr>
        <w:spacing w:line="480" w:lineRule="auto"/>
        <w:ind w:firstLine="1440"/>
        <w:jc w:val="both"/>
      </w:pPr>
      <w:r>
        <w:t xml:space="preserve">(3)</w:t>
      </w:r>
      <w:r xml:space="preserve">
        <w:t> </w:t>
      </w:r>
      <w:r xml:space="preserve">
        <w:t> </w:t>
      </w:r>
      <w:r>
        <w:t xml:space="preserve">a </w:t>
      </w:r>
      <w:r>
        <w:rPr>
          <w:u w:val="single"/>
        </w:rPr>
        <w:t xml:space="preserve">birth certificate or other document confirming birth that is admissible in a court of law and establishes the person's identity;</w:t>
      </w:r>
    </w:p>
    <w:p w:rsidR="003F3435" w:rsidRDefault="0032493E">
      <w:pPr>
        <w:spacing w:line="480" w:lineRule="auto"/>
        <w:ind w:firstLine="1440"/>
        <w:jc w:val="both"/>
      </w:pPr>
      <w:r>
        <w:rPr>
          <w:u w:val="single"/>
        </w:rPr>
        <w:t xml:space="preserve">(4)</w:t>
      </w:r>
      <w:r xml:space="preserve">
        <w:t> </w:t>
      </w:r>
      <w:r xml:space="preserve">
        <w:t> </w:t>
      </w:r>
      <w:r>
        <w:t xml:space="preserve">United States citizenship </w:t>
      </w:r>
      <w:r>
        <w:rPr>
          <w:u w:val="single"/>
        </w:rPr>
        <w:t xml:space="preserve">papers</w:t>
      </w:r>
      <w:r>
        <w:t xml:space="preserve"> [</w:t>
      </w:r>
      <w:r>
        <w:rPr>
          <w:strike/>
        </w:rPr>
        <w:t xml:space="preserve">certificate issued to the person that contains the person's photograph</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 United States passport book or card issued to the person [</w:t>
      </w:r>
      <w:r>
        <w:rPr>
          <w:strike/>
        </w:rPr>
        <w:t xml:space="preserve">that has not expired or that expired no earlier than four years before the date of presentation</w:t>
      </w:r>
      <w:r>
        <w:t xml:space="preserv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official mail addressed to the person by name from a governmental entity;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copy of a current utility bill, bank statement, government check, paycheck, or other government document that shows the name and address of the voter;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any other form of identification prescribed by the secretary of state</w:t>
      </w:r>
      <w:r>
        <w:t xml:space="preserve"> [</w:t>
      </w:r>
      <w:r>
        <w:rPr>
          <w:strike/>
        </w:rPr>
        <w:t xml:space="preserve">or</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license to carry a handgun issued to the person by the Department of Public Safety that has not expired or that expired no earlier than four years before the date of presentation</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63.011(a) and (b), Election Code, are amended to read as follows:</w:t>
      </w:r>
    </w:p>
    <w:p w:rsidR="003F3435" w:rsidRDefault="0032493E">
      <w:pPr>
        <w:spacing w:line="480" w:lineRule="auto"/>
        <w:ind w:firstLine="720"/>
        <w:jc w:val="both"/>
      </w:pPr>
      <w:r>
        <w:t xml:space="preserve">(a)</w:t>
      </w:r>
      <w:r xml:space="preserve">
        <w:t> </w:t>
      </w:r>
      <w:r xml:space="preserve">
        <w:t> </w:t>
      </w:r>
      <w:r>
        <w:t xml:space="preserve">A person to whom Section </w:t>
      </w:r>
      <w:r>
        <w:rPr>
          <w:u w:val="single"/>
        </w:rPr>
        <w:t xml:space="preserve">63.008(b) or 63.009(a)</w:t>
      </w:r>
      <w:r>
        <w:t xml:space="preserve"> [</w:t>
      </w:r>
      <w:r>
        <w:rPr>
          <w:strike/>
        </w:rPr>
        <w:t xml:space="preserve">63.001(g) or 63.009</w:t>
      </w:r>
      <w:r>
        <w:t xml:space="preserve">] applies may cast a provisional ballot if the person executes an affidavit stating that the person:</w:t>
      </w:r>
    </w:p>
    <w:p w:rsidR="003F3435" w:rsidRDefault="0032493E">
      <w:pPr>
        <w:spacing w:line="480" w:lineRule="auto"/>
        <w:ind w:firstLine="1440"/>
        <w:jc w:val="both"/>
      </w:pPr>
      <w:r>
        <w:t xml:space="preserve">(1)</w:t>
      </w:r>
      <w:r xml:space="preserve">
        <w:t> </w:t>
      </w:r>
      <w:r xml:space="preserve">
        <w:t> </w:t>
      </w:r>
      <w:r>
        <w:t xml:space="preserve">is a registered voter in the precinct in which the person seeks to vote; and</w:t>
      </w:r>
    </w:p>
    <w:p w:rsidR="003F3435" w:rsidRDefault="0032493E">
      <w:pPr>
        <w:spacing w:line="480" w:lineRule="auto"/>
        <w:ind w:firstLine="1440"/>
        <w:jc w:val="both"/>
      </w:pPr>
      <w:r>
        <w:t xml:space="preserve">(2)</w:t>
      </w:r>
      <w:r xml:space="preserve">
        <w:t> </w:t>
      </w:r>
      <w:r xml:space="preserve">
        <w:t> </w:t>
      </w:r>
      <w:r>
        <w:t xml:space="preserve">is eligible to vote in the election.</w:t>
      </w:r>
    </w:p>
    <w:p w:rsidR="003F3435" w:rsidRDefault="0032493E">
      <w:pPr>
        <w:spacing w:line="480" w:lineRule="auto"/>
        <w:ind w:firstLine="720"/>
        <w:jc w:val="both"/>
      </w:pPr>
      <w:r>
        <w:t xml:space="preserve">(b)</w:t>
      </w:r>
      <w:r xml:space="preserve">
        <w:t> </w:t>
      </w:r>
      <w:r xml:space="preserve">
        <w:t> </w:t>
      </w:r>
      <w:r>
        <w:t xml:space="preserve">A form for an affidavit required by this section must be printed on an envelope in which the provisional ballot voted by the person may be placed and must include[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space for entering the identification number of the provisional ballot voted by the person[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space for an election officer to indicate whether the person presented a form of identification described by Section 63.0101</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64.012(b),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w:t>
      </w:r>
      <w:r>
        <w:rPr>
          <w:u w:val="single"/>
        </w:rPr>
        <w:t xml:space="preserve">third</w:t>
      </w:r>
      <w:r>
        <w:t xml:space="preserve"> [</w:t>
      </w:r>
      <w:r>
        <w:rPr>
          <w:strike/>
        </w:rPr>
        <w:t xml:space="preserve">second</w:t>
      </w:r>
      <w:r>
        <w:t xml:space="preserve">] degree unless the person is convicted of an attempt. In that case, the offense is a </w:t>
      </w:r>
      <w:r>
        <w:rPr>
          <w:u w:val="single"/>
        </w:rPr>
        <w:t xml:space="preserve">Class A misdemeanor</w:t>
      </w:r>
      <w:r>
        <w:t xml:space="preserve"> [</w:t>
      </w:r>
      <w:r>
        <w:rPr>
          <w:strike/>
        </w:rPr>
        <w:t xml:space="preserve">state jail felony</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65.054(b), Election Code, is amended to read as follows:</w:t>
      </w:r>
    </w:p>
    <w:p w:rsidR="003F3435" w:rsidRDefault="0032493E">
      <w:pPr>
        <w:spacing w:line="480" w:lineRule="auto"/>
        <w:ind w:firstLine="720"/>
        <w:jc w:val="both"/>
      </w:pPr>
      <w:r>
        <w:t xml:space="preserve">(b)</w:t>
      </w:r>
      <w:r xml:space="preserve">
        <w:t> </w:t>
      </w:r>
      <w:r xml:space="preserve">
        <w:t> </w:t>
      </w:r>
      <w:r>
        <w:t xml:space="preserve">A provisional ballot </w:t>
      </w:r>
      <w:r>
        <w:rPr>
          <w:u w:val="single"/>
        </w:rPr>
        <w:t xml:space="preserve">may</w:t>
      </w:r>
      <w:r>
        <w:t xml:space="preserve"> [</w:t>
      </w:r>
      <w:r>
        <w:rPr>
          <w:strike/>
        </w:rPr>
        <w:t xml:space="preserve">shall</w:t>
      </w:r>
      <w:r>
        <w:t xml:space="preserve">] be accepted </w:t>
      </w:r>
      <w:r>
        <w:rPr>
          <w:u w:val="single"/>
        </w:rPr>
        <w:t xml:space="preserve">only</w:t>
      </w:r>
      <w:r>
        <w:t xml:space="preserve"> if the board determines that</w:t>
      </w:r>
      <w:r>
        <w:rPr>
          <w:u w:val="single"/>
        </w:rPr>
        <w:t xml:space="preserve">,</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from the information in the affidavit or contained in public records, the person is eligible to vote in the election and has not previously voted in that election[</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person:</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meets the identification requirements of Section 63.001(b) at the time the ballot was cast or in the period prescribed under Section 65.0541;</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notwithstanding Chapter 110, Civil Practice and Remedies Code, executes an affidavit under penalty of perjury that states the voter has a religious objection to being photographed and the voter has consistently refused to be photographed for any governmental purpose from the time the voter has held this belief;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executes an affidavit under penalty of perjury that states the voter does not have any identification meeting the requirements of Section 63.001(b) as a result of a natural disaster that was declared by the president of the United States or the governor, occurred not earlier than 45 days before the date the ballot was cast, and caused the destruction of or inability to access the voter's identification;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voter has not been challenged and voted a provisional ballot solely because the voter did not meet the requirements for identification prescribed by Section 63.001(b)</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66.0241, Election Code, is amended to read as follows:</w:t>
      </w:r>
    </w:p>
    <w:p w:rsidR="003F3435" w:rsidRDefault="0032493E">
      <w:pPr>
        <w:spacing w:line="480" w:lineRule="auto"/>
        <w:ind w:firstLine="720"/>
        <w:jc w:val="both"/>
      </w:pPr>
      <w:r>
        <w:t xml:space="preserve">Sec.</w:t>
      </w:r>
      <w:r xml:space="preserve">
        <w:t> </w:t>
      </w:r>
      <w:r>
        <w:t xml:space="preserve">66.0241.</w:t>
      </w:r>
      <w:r xml:space="preserve">
        <w:t> </w:t>
      </w:r>
      <w:r xml:space="preserve">
        <w:t> </w:t>
      </w:r>
      <w:r>
        <w:t xml:space="preserve">CONTENTS OF ENVELOPE NO. 4. Envelope no. 4 must contain:</w:t>
      </w:r>
    </w:p>
    <w:p w:rsidR="003F3435" w:rsidRDefault="0032493E">
      <w:pPr>
        <w:spacing w:line="480" w:lineRule="auto"/>
        <w:ind w:firstLine="1440"/>
        <w:jc w:val="both"/>
      </w:pPr>
      <w:r>
        <w:t xml:space="preserve">(1)</w:t>
      </w:r>
      <w:r xml:space="preserve">
        <w:t> </w:t>
      </w:r>
      <w:r xml:space="preserve">
        <w:t> </w:t>
      </w:r>
      <w:r>
        <w:t xml:space="preserve">the precinct list of registered voters;</w:t>
      </w:r>
    </w:p>
    <w:p w:rsidR="003F3435" w:rsidRDefault="0032493E">
      <w:pPr>
        <w:spacing w:line="480" w:lineRule="auto"/>
        <w:ind w:firstLine="1440"/>
        <w:jc w:val="both"/>
      </w:pPr>
      <w:r>
        <w:t xml:space="preserve">(2)</w:t>
      </w:r>
      <w:r xml:space="preserve">
        <w:t> </w:t>
      </w:r>
      <w:r xml:space="preserve">
        <w:t> </w:t>
      </w:r>
      <w:r>
        <w:t xml:space="preserve">the registration correction list;</w:t>
      </w:r>
    </w:p>
    <w:p w:rsidR="003F3435" w:rsidRDefault="0032493E">
      <w:pPr>
        <w:spacing w:line="480" w:lineRule="auto"/>
        <w:ind w:firstLine="1440"/>
        <w:jc w:val="both"/>
      </w:pPr>
      <w:r>
        <w:t xml:space="preserve">(3)</w:t>
      </w:r>
      <w:r xml:space="preserve">
        <w:t> </w:t>
      </w:r>
      <w:r xml:space="preserve">
        <w:t> </w:t>
      </w:r>
      <w:r>
        <w:t xml:space="preserve">any statements of residence executed under Section 63.0011; and</w:t>
      </w:r>
    </w:p>
    <w:p w:rsidR="003F3435" w:rsidRDefault="0032493E">
      <w:pPr>
        <w:spacing w:line="480" w:lineRule="auto"/>
        <w:ind w:firstLine="1440"/>
        <w:jc w:val="both"/>
      </w:pPr>
      <w:r>
        <w:t xml:space="preserve">(4)</w:t>
      </w:r>
      <w:r xml:space="preserve">
        <w:t> </w:t>
      </w:r>
      <w:r xml:space="preserve">
        <w:t> </w:t>
      </w:r>
      <w:r>
        <w:t xml:space="preserve">any affidavits executed under Section </w:t>
      </w:r>
      <w:r>
        <w:rPr>
          <w:u w:val="single"/>
        </w:rPr>
        <w:t xml:space="preserve">63.007</w:t>
      </w:r>
      <w:r>
        <w:t xml:space="preserve"> [</w:t>
      </w:r>
      <w:r>
        <w:rPr>
          <w:strike/>
        </w:rPr>
        <w:t xml:space="preserve">63.006</w:t>
      </w:r>
      <w:r>
        <w:t xml:space="preserve">] or 63.011.</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272.011(b),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secretary of state shall prepare the translation for election materials required to be provided in a language other than English or Spanish for the following state prescribed voter forms:</w:t>
      </w:r>
    </w:p>
    <w:p w:rsidR="003F3435" w:rsidRDefault="0032493E">
      <w:pPr>
        <w:spacing w:line="480" w:lineRule="auto"/>
        <w:ind w:firstLine="1440"/>
        <w:jc w:val="both"/>
      </w:pPr>
      <w:r>
        <w:t xml:space="preserve">(1)</w:t>
      </w:r>
      <w:r xml:space="preserve">
        <w:t> </w:t>
      </w:r>
      <w:r xml:space="preserve">
        <w:t> </w:t>
      </w:r>
      <w:r>
        <w:t xml:space="preserve">voter registration application form required by Section 13.002;</w:t>
      </w:r>
    </w:p>
    <w:p w:rsidR="003F3435" w:rsidRDefault="0032493E">
      <w:pPr>
        <w:spacing w:line="480" w:lineRule="auto"/>
        <w:ind w:firstLine="1440"/>
        <w:jc w:val="both"/>
      </w:pPr>
      <w:r>
        <w:t xml:space="preserve">(2)</w:t>
      </w:r>
      <w:r xml:space="preserve">
        <w:t> </w:t>
      </w:r>
      <w:r xml:space="preserve">
        <w:t> </w:t>
      </w:r>
      <w:r>
        <w:t xml:space="preserve">the confirmation form required by Section 15.051;</w:t>
      </w:r>
    </w:p>
    <w:p w:rsidR="003F3435" w:rsidRDefault="0032493E">
      <w:pPr>
        <w:spacing w:line="480" w:lineRule="auto"/>
        <w:ind w:firstLine="1440"/>
        <w:jc w:val="both"/>
      </w:pPr>
      <w:r>
        <w:t xml:space="preserve">(3)</w:t>
      </w:r>
      <w:r xml:space="preserve">
        <w:t> </w:t>
      </w:r>
      <w:r xml:space="preserve">
        <w:t> </w:t>
      </w:r>
      <w:r>
        <w:t xml:space="preserve">the voting instruction poster required by Section 62.011;</w:t>
      </w:r>
    </w:p>
    <w:p w:rsidR="003F3435" w:rsidRDefault="0032493E">
      <w:pPr>
        <w:spacing w:line="480" w:lineRule="auto"/>
        <w:ind w:firstLine="1440"/>
        <w:jc w:val="both"/>
      </w:pPr>
      <w:r>
        <w:t xml:space="preserve">(4)</w:t>
      </w:r>
      <w:r xml:space="preserve">
        <w:t> </w:t>
      </w:r>
      <w:r xml:space="preserve">
        <w:t> </w:t>
      </w:r>
      <w:r>
        <w:t xml:space="preserve">[</w:t>
      </w:r>
      <w:r>
        <w:rPr>
          <w:strike/>
        </w:rPr>
        <w:t xml:space="preserve">the reasonable impediment declaration required by Section 63.001(b);</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the statement of residence form required by Section 63.0011;</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provisional ballot affidavit required by Section 63.011;</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application for a ballot by mail required by Section 84.011;</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the carrier envelope and voting instructions required by Section 86.013; and</w:t>
      </w:r>
    </w:p>
    <w:p w:rsidR="003F3435" w:rsidRDefault="0032493E">
      <w:pPr>
        <w:spacing w:line="480" w:lineRule="auto"/>
        <w:ind w:firstLine="1440"/>
        <w:jc w:val="both"/>
      </w:pPr>
      <w:r>
        <w:rPr>
          <w:u w:val="single"/>
        </w:rPr>
        <w:t xml:space="preserve">(8)</w:t>
      </w:r>
      <w:r xml:space="preserve">
        <w:t> </w:t>
      </w:r>
      <w:r>
        <w:t xml:space="preserve">[</w:t>
      </w:r>
      <w:r>
        <w:rPr>
          <w:strike/>
        </w:rPr>
        <w:t xml:space="preserve">(9)</w:t>
      </w:r>
      <w:r>
        <w:t xml:space="preserve">]</w:t>
      </w:r>
      <w:r xml:space="preserve">
        <w:t> </w:t>
      </w:r>
      <w:r xml:space="preserve">
        <w:t> </w:t>
      </w:r>
      <w:r>
        <w:t xml:space="preserve">any other voter forms that the secretary of state identifies as frequently used and for which state resources are otherwise available.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(a)</w:t>
      </w:r>
      <w:r xml:space="preserve">
        <w:t> </w:t>
      </w:r>
      <w:r xml:space="preserve">
        <w:t> </w:t>
      </w:r>
      <w:r>
        <w:t xml:space="preserve">The following provisions of the Election Code are repealed:</w:t>
      </w:r>
    </w:p>
    <w:p w:rsidR="003F3435" w:rsidRDefault="0032493E">
      <w:pPr>
        <w:spacing w:line="480" w:lineRule="auto"/>
        <w:ind w:firstLine="1440"/>
        <w:jc w:val="both"/>
      </w:pPr>
      <w:r>
        <w:t xml:space="preserve">(1)</w:t>
      </w:r>
      <w:r xml:space="preserve">
        <w:t> </w:t>
      </w:r>
      <w:r xml:space="preserve">
        <w:t> </w:t>
      </w:r>
      <w:r>
        <w:t xml:space="preserve">Section 13.002(i);</w:t>
      </w:r>
    </w:p>
    <w:p w:rsidR="003F3435" w:rsidRDefault="0032493E">
      <w:pPr>
        <w:spacing w:line="480" w:lineRule="auto"/>
        <w:ind w:firstLine="1440"/>
        <w:jc w:val="both"/>
      </w:pPr>
      <w:r>
        <w:t xml:space="preserve">(2)</w:t>
      </w:r>
      <w:r xml:space="preserve">
        <w:t> </w:t>
      </w:r>
      <w:r xml:space="preserve">
        <w:t> </w:t>
      </w:r>
      <w:r>
        <w:t xml:space="preserve">Section 15.001(c);</w:t>
      </w:r>
    </w:p>
    <w:p w:rsidR="003F3435" w:rsidRDefault="0032493E">
      <w:pPr>
        <w:spacing w:line="480" w:lineRule="auto"/>
        <w:ind w:firstLine="1440"/>
        <w:jc w:val="both"/>
      </w:pPr>
      <w:r>
        <w:t xml:space="preserve">(3)</w:t>
      </w:r>
      <w:r xml:space="preserve">
        <w:t> </w:t>
      </w:r>
      <w:r xml:space="preserve">
        <w:t> </w:t>
      </w:r>
      <w:r>
        <w:t xml:space="preserve">Section 15.005;</w:t>
      </w:r>
    </w:p>
    <w:p w:rsidR="003F3435" w:rsidRDefault="0032493E">
      <w:pPr>
        <w:spacing w:line="480" w:lineRule="auto"/>
        <w:ind w:firstLine="1440"/>
        <w:jc w:val="both"/>
      </w:pPr>
      <w:r>
        <w:t xml:space="preserve">(4)</w:t>
      </w:r>
      <w:r xml:space="preserve">
        <w:t> </w:t>
      </w:r>
      <w:r xml:space="preserve">
        <w:t> </w:t>
      </w:r>
      <w:r>
        <w:t xml:space="preserve">Section 31.013;</w:t>
      </w:r>
    </w:p>
    <w:p w:rsidR="003F3435" w:rsidRDefault="0032493E">
      <w:pPr>
        <w:spacing w:line="480" w:lineRule="auto"/>
        <w:ind w:firstLine="1440"/>
        <w:jc w:val="both"/>
      </w:pPr>
      <w:r>
        <w:t xml:space="preserve">(5)</w:t>
      </w:r>
      <w:r xml:space="preserve">
        <w:t> </w:t>
      </w:r>
      <w:r xml:space="preserve">
        <w:t> </w:t>
      </w:r>
      <w:r>
        <w:t xml:space="preserve">Section 32.111(c);</w:t>
      </w:r>
    </w:p>
    <w:p w:rsidR="003F3435" w:rsidRDefault="0032493E">
      <w:pPr>
        <w:spacing w:line="480" w:lineRule="auto"/>
        <w:ind w:firstLine="1440"/>
        <w:jc w:val="both"/>
      </w:pPr>
      <w:r>
        <w:t xml:space="preserve">(6)</w:t>
      </w:r>
      <w:r xml:space="preserve">
        <w:t> </w:t>
      </w:r>
      <w:r xml:space="preserve">
        <w:t> </w:t>
      </w:r>
      <w:r>
        <w:t xml:space="preserve">Section 62.016;</w:t>
      </w:r>
    </w:p>
    <w:p w:rsidR="003F3435" w:rsidRDefault="0032493E">
      <w:pPr>
        <w:spacing w:line="480" w:lineRule="auto"/>
        <w:ind w:firstLine="1440"/>
        <w:jc w:val="both"/>
      </w:pPr>
      <w:r>
        <w:t xml:space="preserve">(7)</w:t>
      </w:r>
      <w:r xml:space="preserve">
        <w:t> </w:t>
      </w:r>
      <w:r xml:space="preserve">
        <w:t> </w:t>
      </w:r>
      <w:r>
        <w:t xml:space="preserve">Sections 63.001(c-1), (g), (h), and (i);</w:t>
      </w:r>
    </w:p>
    <w:p w:rsidR="003F3435" w:rsidRDefault="0032493E">
      <w:pPr>
        <w:spacing w:line="480" w:lineRule="auto"/>
        <w:ind w:firstLine="1440"/>
        <w:jc w:val="both"/>
      </w:pPr>
      <w:r>
        <w:t xml:space="preserve">(8)</w:t>
      </w:r>
      <w:r xml:space="preserve">
        <w:t> </w:t>
      </w:r>
      <w:r xml:space="preserve">
        <w:t> </w:t>
      </w:r>
      <w:r>
        <w:t xml:space="preserve">Section 63.0013;</w:t>
      </w:r>
    </w:p>
    <w:p w:rsidR="003F3435" w:rsidRDefault="0032493E">
      <w:pPr>
        <w:spacing w:line="480" w:lineRule="auto"/>
        <w:ind w:firstLine="1440"/>
        <w:jc w:val="both"/>
      </w:pPr>
      <w:r>
        <w:t xml:space="preserve">(9)</w:t>
      </w:r>
      <w:r xml:space="preserve">
        <w:t> </w:t>
      </w:r>
      <w:r xml:space="preserve">
        <w:t> </w:t>
      </w:r>
      <w:r>
        <w:t xml:space="preserve">Sections 63.0101(b) and (c); and</w:t>
      </w:r>
    </w:p>
    <w:p w:rsidR="003F3435" w:rsidRDefault="0032493E">
      <w:pPr>
        <w:spacing w:line="480" w:lineRule="auto"/>
        <w:ind w:firstLine="1440"/>
        <w:jc w:val="both"/>
      </w:pPr>
      <w:r>
        <w:t xml:space="preserve">(10)</w:t>
      </w:r>
      <w:r xml:space="preserve">
        <w:t> </w:t>
      </w:r>
      <w:r xml:space="preserve">
        <w:t> </w:t>
      </w:r>
      <w:r>
        <w:t xml:space="preserve">Section 65.0541.</w:t>
      </w:r>
    </w:p>
    <w:p w:rsidR="003F3435" w:rsidRDefault="0032493E">
      <w:pPr>
        <w:spacing w:line="480" w:lineRule="auto"/>
        <w:ind w:firstLine="720"/>
        <w:jc w:val="both"/>
      </w:pPr>
      <w:r>
        <w:t xml:space="preserve">(b)</w:t>
      </w:r>
      <w:r xml:space="preserve">
        <w:t> </w:t>
      </w:r>
      <w:r xml:space="preserve">
        <w:t> </w:t>
      </w:r>
      <w:r>
        <w:t xml:space="preserve">Sections 191.0046(e) and (f), Health and Safety Code, are repealed.</w:t>
      </w:r>
    </w:p>
    <w:p w:rsidR="003F3435" w:rsidRDefault="0032493E">
      <w:pPr>
        <w:spacing w:line="480" w:lineRule="auto"/>
        <w:ind w:firstLine="720"/>
        <w:jc w:val="both"/>
      </w:pPr>
      <w:r>
        <w:t xml:space="preserve">(c)</w:t>
      </w:r>
      <w:r xml:space="preserve">
        <w:t> </w:t>
      </w:r>
      <w:r xml:space="preserve">
        <w:t> </w:t>
      </w:r>
      <w:r>
        <w:t xml:space="preserve">Chapter 521A, Transportation Code, is repealed.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The changes in law made by this Act in amending Section 64.012(b), Election Code, and repealing Section 63.0013, Election Code,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