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Educational Relief Program and an insurance premium tax credit for contributions made for purposes of that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FAMILY EDUCATIONAL RELIEF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family educational relief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educational assistance organization certified under Section 29.355 to administer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Family Educational Relief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the Family Educational Relief Program is to provide children from low-income households with additional educational options in order to achieve a general diffusion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The comptroller shall establish the Family Educational Relief Program to provide funding for approved education-related expenses of eligible children admitted into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FAMILY EDUCATIONAL RELIEF PROGRAM FUND.  (a)  The Family Educational Relief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contributions to the fund for which an entity receives a credit against the entity's state premium tax liability under Chapter 230, Insurance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comptroller for purposes of making payments to program participants and administering the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 as provided by the organization's charter;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able to administer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certify at least one but no more than three educational assistance organizations to assist in administering the program, including by verifying: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child's eligibility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funds in a program participant's account only for purposes approved under Section 29.360.</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ELIGIBLE CHILD.  (a)  A child is eligible to participate in the program if the child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attend a public school under Section 25.001;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a household with a total annual income that is at or below the income guidelines necessary to qualify for the national free or reduced-price lunch program established under 42 U.S.C. Section 1751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sibling of a child who is eligible to participate in the program under Subsection (a) is eligible to participate in the program if the sibling is eligible to attend a public school under Section 25.001.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parent must provide any information requested by the organization for purposes of verifying the child's eligibility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certified educational assistance organization shall create an application form for the program and make the application form readily available to interested parents through various sources, including the organization's Internet website. The organization shall ensure that the application form is capable of being submitted to the organization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post on the organization's Internet website and provide to each parent who submits an application form to the organization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organization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funding, a certified educational assistance organization shall admit into the program each child for whom the organization received an application under this section if the organization verifies that the child is eligible to participate in the program. If available funding is insufficient to admit each eligible child into the program, the organization shall prioritize admitting children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who participated in the program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siblings of children who participated in the program in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PARTICIPATION IN PROGRAM.  (a)  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provide annually to each program participant for whom the organization is responsible the publication provided under Section 29.357(c). The publication may be provided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PROVIDERS.  (a) The comptroller shall by rule establish a process for the preapproval of education service providers and vendors of educational products for participation in the program. The comptroller shall post on the comptroller's Internet website and provide to each certified educational assistance organization the list of preapproved providers and vendors.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executes a notarized affidavit, with supporting documents, concerning the school's qualification to serve program participants, including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 the Texas Private School Accreditation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valid certificate of occupancy;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safety;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food service inspection;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to teacher ratios;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assessments;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school's agreement that program participants are eligible to apply for scholarships offered by the school to the same extent as other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executes a notarized affidavit, with supporting documents, concerning the tutor's, therapist's, or service's qualification to serve program participants, including evidence that the tutor or therapist or each employee of the service who intends to provide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under Subchapter B, Chapter 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licensing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a teaching or tutoring capacity at an institution of higher education or private or independent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online educational course or program provider, executes a notarized affidavit, with supporting documents, concerning the provider's qualification to serve program participants, including evidence of accreditation by an organization recognized by the Texas Private School Accreditation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provider or vendor not described by Subdivision (1), (2), or (3),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who submits an application.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shall post on the organization's Internet website the list of preapproved education service providers and vendors of educational products provided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expenses incurred by a program participant at a preapproved education service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services provided by a private tutor or teaching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program participant within the third degree of consanguinity or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program participant's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appropriated from the permanent school fund or the available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comptroller shall submit to the legislature an estimate of the total amount of funding required for the program for the following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The comptroller shall make quarterly payments to each program participant's account in equal amounts on or before the first day of August, November, February, and May.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certified educational assistance organizations under this subsection for a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each payment is made under Subsection (a),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the list of program participants for whom the organization is responsible with public school enrollment lists maintained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program participant is enrolled in a public school, including an open-enrollment charter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29.356(c), the child's account is closed and any remaining money is returned to the state for deposit in the Family Educational Relief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The comptroller may contract with a private entity to randomly audit accounts and the certified educational assistance organizations as necessary to ensure compliance with applicable law and the requirements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comptroller or private entity may require that a program participant or certified educational assistance organization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comply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10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29.360 from the program participant or the entity that received the money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may not charge a child participating in the program an amount greater than the standard amount charged for that service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ATTORNEY GENERAL.  (a) If the comptroller or a certified educational assistance organization obtains evidence of fraudulent use of an account, the comptroller or organization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shall post on the organization's Internet website and provide to each parent who submits an application for the program on behalf of a child with a disability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participating in the program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an agent of the state or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education service provider may not be required to modify the provider's creed, practices, admissions policies, curriculum, performance standards, or assessments, as applicable, to receive money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money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to each certified educational assistance organization any information available to the agency requested by the organization regarding a child who participates or seeks to participate in the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may solicit and accept gifts, grants, and donations from any public or private source for any expenses related to the administration of the program, including the initial implementation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RULES; PROCEDURES. (a) The comptroller shall adopt rules and procedures only as necessary to implement,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PARENTAL AND STUDENT RIGHT TO INTERVENE IN CIVIL ACTION.  (a) A program participant may intervene in any civil action challenging the constitutionality of the program or the insurance premium tax credit under Chapter 230,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wishing to intervene in the action file a joint brief. A program participant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CREDIT AGAINST PREMIUM TAXES FOR CONTRIBUTIONS TO FAMILY EDUCATIONAL RELIEF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Family Educational Relief Program fund under Section 29.354,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 means any liability incurred by an entity under Chapters 221 through 226.</w:t>
      </w:r>
    </w:p>
    <w:p w:rsidR="003F3435" w:rsidRDefault="0032493E">
      <w:pPr>
        <w:spacing w:line="480" w:lineRule="auto"/>
        <w:jc w:val="center"/>
      </w:pPr>
      <w:r>
        <w:rPr>
          <w:u w:val="single"/>
        </w:rPr>
        <w:t xml:space="preserve">SUBCHAPTER B.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CREDIT.  An entity may apply for a credit against the entity's state premium tax liability in the amount and under the conditions provided by this chapter. The comptroller shall award credits as provided by Section 230.053.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AMOUNTS; LIMITATION ON TOTAL CREDITS.  (a)  Subject to Subsections (b) and (c), the amount of an entity's credit is equal to the lesser of the amount contributed to the fund during the period covered by the tax report or 50 percent of the entity's state premium tax liability for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2022 state fiscal year, the total amount of credits that may be awarded under this chapter may not exceed $200 million. For each subsequent state fiscal year, the total amount of credits that may be awarded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same total amount of credits available under this subsection for the previous state fiscal year, if Subdivision (2) does not apply;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allocated first to entities that received preliminary approval for a credit under Section 230.0525 and that apply under Section 230.053. The procedures must provide that any remaining credits are allocated to entities that apply under Section 230.053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230.0525.</w:t>
      </w:r>
      <w:r>
        <w:rPr>
          <w:u w:val="single"/>
        </w:rPr>
        <w:t xml:space="preserve"> </w:t>
      </w:r>
      <w:r>
        <w:rPr>
          <w:u w:val="single"/>
        </w:rPr>
        <w:t xml:space="preserve"> </w:t>
      </w:r>
      <w:r>
        <w:rPr>
          <w:u w:val="single"/>
        </w:rPr>
        <w:t xml:space="preserve">PRELIMINARY APPROVAL FOR CREDIT.  (a) Before making a contribution to the fund,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on a form provided by the comptroller that includes the amount the entity expects to contribute and any other information the comptroller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comptroller receives the application for preliminary 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Final award of a credit preliminarily approved under this section remains subject to the limitations under Section 230.052(a) and all other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APPLICATION FOR CREDIT.  (a) An entity must apply for a credit under this chapter on or with the tax report covering the period in which the contribution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230.052(c), the comptroller may award a credit to an entity that applies for the credit under Subsection (a) if the entity is eligible for the credit and the credit is available under Section 230.052(b). 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the notice under Subsection (d) is received.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RULES; PROCEDURES.  The comptroller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ASSIGNMENT PROHIBITED; EXCEPTION. 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NOTICE OF AVAILABILITY OF CREDIT.  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29,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entity may apply for a credit under Chapter 230, Insurance Code, as added by this Act, only for a contribution made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February 15, 2022, the comptroller of public accounts shall adopt rules as provided by Section 230.054, Insurance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230, Insurance Code, as added by 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constitutionality and other validity under the state or federal constitution of all or any part of Subchapter J, Chapter 29, Education Code, as added by this Act, or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