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87S30814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revenue bonds to fund capital projects at public institutions of higher education and the designation of certain appropriated funds allocated to those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 55.111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55.111.</w:t>
      </w:r>
      <w:r>
        <w:rPr>
          <w:u w:val="single"/>
        </w:rPr>
        <w:t xml:space="preserve"> </w:t>
      </w:r>
      <w:r>
        <w:rPr>
          <w:u w:val="single"/>
        </w:rPr>
        <w:t xml:space="preserve"> </w:t>
      </w:r>
      <w:r>
        <w:rPr>
          <w:u w:val="single"/>
        </w:rPr>
        <w:t xml:space="preserve">CERTAIN ALLOCATED FUNDS TO BE DESIGNATED AS CAPITAL IMPROVEMENT DEBT ASSISTANCE.  For purposes of this subchapter, funds allocated from the appropriation of general revenue to an institution of higher education to supplement revenue funds of the institution described by Section 55.13(a) may be designated as "Capital Improvement Debt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 Education Code, is amended by adding Sections 55.1791, 55.1792, 55.1793, 55.1794, 55.1795, 55.1796, 55.1797, 55.1798, 55.1799, and 55.17991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A&amp;M University System, $58 million for construction of a STEM education center at the RELLIS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Prairie View A&amp;M University, $60 million for construction of a teaching and academic student support services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Tarleton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$60 million for construction of a College of Health Sciences and Human Services building on the Stephenville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million for Fort Worth campus expansion;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 $75 million for construction of a clinical veterinary teaching and research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$60 million for construction of an agricultural education and research complex;</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$60 million for construction of an arts and media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$45 million for construction of an engineering classroom and research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University--Kingsville, $60 million for renovations to address deferred maintenance for campus buildings;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University--Central Texas, $50 million for construction of a central utility plant and infrastructure upgrades;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West Texas A&amp;M University, $60 million for infrastructure upgrades to address health and safety issues and the renovation of an education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University--San Antonio, $60 million for construction of a public health and education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Texas A&amp;M International University, $60 million for construction of a health science education and research center;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Texas A&amp;M University--Texarkana, $46 million for construction of a business, engineering, and technology building;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$80 million for construction of the Texas Medical Center Building 3 in Houston,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$40 million for construction of a nursing education and research center in McAllen,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System, $75 million for renovation of the Microelectronics Research Center at the J.</w:t>
      </w:r>
      <w:r>
        <w:rPr>
          <w:u w:val="single"/>
        </w:rPr>
        <w:t xml:space="preserve"> </w:t>
      </w:r>
      <w:r>
        <w:rPr>
          <w:u w:val="single"/>
        </w:rPr>
        <w:t xml:space="preserve">J.</w:t>
      </w:r>
      <w:r>
        <w:rPr>
          <w:u w:val="single"/>
        </w:rPr>
        <w:t xml:space="preserve"> </w:t>
      </w:r>
      <w:r>
        <w:rPr>
          <w:u w:val="single"/>
        </w:rPr>
        <w:t xml:space="preserve">Pickle Research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Arlington, $70 million for renovation of the Life Science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Austin, $75 million for renovation of the Physics, Math, and Astronomy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Dallas, $70 million for construction of a student success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at El Paso, $70 million for construction of an advanced teaching and learning complex;</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of the Permian Basin, $60 million for renovation of the Mesa Building and campus transformation;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Texas--Rio Grande Valley, $60 million for construction of a health affairs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San Antonio, $70 million for construction of an Innovation, Entrepreneurship, and Careers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at Tyler, $60 million for construction of a sciences building;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Houston, $80 million for construction of a public health education and research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San Antonio, $80 million for construction of the Glenn Biggs Institute for Alzheimer's &amp; Neurodegenerative Diseases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Health Science Center at Tyler, $69,972,826 for construction of a health professions education center;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 D. Anderson Cancer Center, $80 million for construction of a life sciences research, innovation, and discovery initiative facility;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Medical Branch at Galveston, $80 million for infrastructure and research space upgrades for research buildings;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UT Southwestern Medical Center, $80 million for construction of the north campus Phase VI Brain Institute shell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$70 million for construction of the Katy Academic Building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$80 million for construction of a medical research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$39,513,206 for construction of the Hobby School of Public Affairs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$70 million for construction of the Sugar Land Academic Building 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$60 million for renovation of the Bayou Building, the Delta Building, and the Student Services and Classroom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 $60 million for renovation of existing buildings and other campus infrastructure upgrades and for the construction of the Police Department and Criminal Justice Academy Building;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$60 million for construction of a health science building and an engineering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 System, $15 million for construction of a field research station and dam repair;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$42 million for the replacement of an academic building to house general academic instruction and information technology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 $50 million for construction of an allied health and sciences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 $48 million for construction of a facility for workforce and allied health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Lamar University, $60 million for renovation of a library;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$35,250,000 for renovation of fine arts facilities;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Sul Ross State University Rio Grande College, $44,235,000 for construction of a multipurpose education and services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Sam Houston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$60 million for construction of an allied health building located in Conroe,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million for construction of an active learning center located in Huntsville, Texas;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$70 million for construction of a STEM classroom building located in San Marcos,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$70 million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$70 million for construction of a science and technology research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$70 million for construction of a commerce, analytics, technology, and engineering building in Frisco,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$60 million for construction of a science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$80 million for campus space optimization and realignment.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$60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w:t>
      </w:r>
      <w:r>
        <w:rPr>
          <w:u w:val="single"/>
        </w:rPr>
        <w:t xml:space="preserve"> </w:t>
      </w:r>
      <w:r>
        <w:rPr>
          <w:u w:val="single"/>
        </w:rPr>
        <w:t xml:space="preserve">demolition of the Miller Science Building, renovation of the Forestry Building, and construction of a new addition, to be financed through the issuance of bonds in accordance with this subchapter, not to exceed the aggregate principal amount of $53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$36 million for a central plant maintenance and renovation;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$70 million for renovations to address deferred maintenance for campus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Midwestern State University, $50 million for renovations to an existing building and other campus infrastructure upgrades;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$80 million for maintenance and renovation of an existing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$25 million for construction and equipment of the physician assistant facility in Midland, Texas;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Tech University Health Sciences Center at El Paso, $80 million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renovations to existing buildings and other campus infrastructure upgrades to be financed through the issuance of bonds in accordance with this subchapter, not to exceed the aggregate principal amount of $60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$33.3 million for the East Williamson County Higher Education Center expansion;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$41,800,000 for Fort Bend County campus expansion;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$37,800,000 for Harlingen campus expansion;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$15 million for Marshall campus expansion;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$13.5 million for North Texas campus expansion;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College--West Texas, $13.5 million for West Texas campus expansion;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College--Waco, $50 million for Waco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