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H.J.R.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that members of the legislature are not entitled to receive a state salary, per diem, or reimbursement for mileage for an unexcused absence when the applicable house of the legislature lacks a quorum.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 Article III, Texas Constitution,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(a) and (c) of this section, a member of the legislature is not entitled to receive any salary, per diem, or reimbursement for mileage to which the member would otherwise be entitled for any period during which the member is absent unexcused and the house of the legislature of which the person is a member lacks a quorum to do business.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providing that members of the legislature are not entitled to receive a state salary, per diem, or reimbursement for mileage for an unexcused absence when the applicable house of the legislature lacks a quorum."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