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87S30221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U.S. Army 3rd Cavalry Regiment is marking the 175th anniversary of its founding in 2021, providing a fitting opportunity to pay tribute to this historic unit; and</w:t>
      </w:r>
    </w:p>
    <w:p w:rsidR="003F3435" w:rsidRDefault="0032493E">
      <w:pPr>
        <w:spacing w:line="480" w:lineRule="auto"/>
        <w:ind w:firstLine="720"/>
        <w:jc w:val="both"/>
      </w:pPr>
      <w:r>
        <w:t xml:space="preserve">WHEREAS, Stationed at Fort Hood in Killeen since 2006, the 3rd Cavalry Regiment is the only heavy Armored Cavalry Regiment in the U.S. Army; it traces its beginnings to May 19, 1846, when the U.S. Congress authorized the establishment of a new military unit, the Regiment of Mounted Riflemen; the regiment was soon deployed for the Mexican-American War, and it was during this conflict that it earned its moniker of "Brave Rifles" and its motto of "Blood and Steel"; and</w:t>
      </w:r>
    </w:p>
    <w:p w:rsidR="003F3435" w:rsidRDefault="0032493E">
      <w:pPr>
        <w:spacing w:line="480" w:lineRule="auto"/>
        <w:ind w:firstLine="720"/>
        <w:jc w:val="both"/>
      </w:pPr>
      <w:r>
        <w:t xml:space="preserve">WHEREAS, Assigned to Major General Winfield Scott's army, the riflemen saw combat in the Mexico City campaign at the Battle of Cerro Gordo in April 1847; on September 13 of that year, elements of the regiment made up the storming party on the fortress of Chapultepec outside the enemy capital; the next morning, the victorious unit raised the United States flag over the National Palace; and</w:t>
      </w:r>
    </w:p>
    <w:p w:rsidR="003F3435" w:rsidRDefault="0032493E">
      <w:pPr>
        <w:spacing w:line="480" w:lineRule="auto"/>
        <w:ind w:firstLine="720"/>
        <w:jc w:val="both"/>
      </w:pPr>
      <w:r>
        <w:t xml:space="preserve">WHEREAS, At the beginning of the Civil War in 1861, the Regiment of Mounted Riflemen was redesignated as the 3rd United States Cavalry Regiment; in December 1862, the unit joined the Civil War Western Theater in Tennessee, and members of the 3rd Cavalry also fought in Mississippi, Alabama, and North Carolina, participating in the Chattanooga Campaign; at the conflict's end, the regiment was sent to New Mexico to help settle the frontier and to lend its support during the Indian Wars; and</w:t>
      </w:r>
    </w:p>
    <w:p w:rsidR="003F3435" w:rsidRDefault="0032493E">
      <w:pPr>
        <w:spacing w:line="480" w:lineRule="auto"/>
        <w:ind w:firstLine="720"/>
        <w:jc w:val="both"/>
      </w:pPr>
      <w:r>
        <w:t xml:space="preserve">WHEREAS, During the Spanish-American War in 1898, the 3rd Cavalry played a key role in the attacks on San Juan and Kettle Hill and placed the first American flag at the points of victory; at the outbreak of World War I, the regiment transferred to Europe, and its squadrons operated remount depots; and</w:t>
      </w:r>
    </w:p>
    <w:p w:rsidR="003F3435" w:rsidRDefault="0032493E">
      <w:pPr>
        <w:spacing w:line="480" w:lineRule="auto"/>
        <w:ind w:firstLine="720"/>
        <w:jc w:val="both"/>
      </w:pPr>
      <w:r>
        <w:t xml:space="preserve">WHEREAS, The regiment was renamed the 3rd Cavalry Group (Mechanized) during World War II; landing in France in August 1944, it spearheaded the XX Corps; the group subsequently resumed its garrison activities in the U.S. and took on the 3rd Armored Cavalry Regiment title; and</w:t>
      </w:r>
    </w:p>
    <w:p w:rsidR="003F3435" w:rsidRDefault="0032493E">
      <w:pPr>
        <w:spacing w:line="480" w:lineRule="auto"/>
        <w:ind w:firstLine="720"/>
        <w:jc w:val="both"/>
      </w:pPr>
      <w:r>
        <w:t xml:space="preserve">WHEREAS, The unit was a major part of American military readiness throughout the Cold War, and in 1990, it was sent overseas as part of the XVIII Airborne Corps; it deployed to the U.S. the next year and in 1996 moved to Fort Carson in Colorado, where it was headquartered until making its home at Fort Hood; and</w:t>
      </w:r>
    </w:p>
    <w:p w:rsidR="003F3435" w:rsidRDefault="0032493E">
      <w:pPr>
        <w:spacing w:line="480" w:lineRule="auto"/>
        <w:ind w:firstLine="720"/>
        <w:jc w:val="both"/>
      </w:pPr>
      <w:r>
        <w:t xml:space="preserve">WHEREAS, Among its many important missions, the 3rd Cavalry Regiment has seen extensive action in modern-day conflicts, including the Persian Gulf War and Operation Iraqi Freedom; today, the unit is a highly mobile force that conducts reconnaissance, security, offensive, and defensive operations; and</w:t>
      </w:r>
    </w:p>
    <w:p w:rsidR="003F3435" w:rsidRDefault="0032493E">
      <w:pPr>
        <w:spacing w:line="480" w:lineRule="auto"/>
        <w:ind w:firstLine="720"/>
        <w:jc w:val="both"/>
      </w:pPr>
      <w:r>
        <w:t xml:space="preserve">WHEREAS, For 175 years, the 3rd Cavalry Regiment has exemplified the highest ideals of the United States armed forces, and the many brave men and women who have served the unit are indeed worthy of our appreciation;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175th anniversary of the founding of the U.S. Army 3rd Cavalry Regiment and extend to all of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3rd Cavalry Regiment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