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87S30731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H.R.</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Katy Independent School District is celebrating the dedication of its Martha Lopez Aki ECI Project TYKE facility on October 18, 2021; and</w:t>
      </w:r>
    </w:p>
    <w:p w:rsidR="003F3435" w:rsidRDefault="0032493E">
      <w:pPr>
        <w:spacing w:line="480" w:lineRule="auto"/>
        <w:ind w:firstLine="720"/>
        <w:jc w:val="both"/>
      </w:pPr>
      <w:r>
        <w:t xml:space="preserve">WHEREAS, Formerly the L. D. Robinson Pavilion, the remodeled 25,000-square-foot building provides a thoughtfully designed center for the Early Childhood Intervention Project Teach Your Kids Early program, previously housed on campuses across the district; it includes classrooms, therapy rooms, evaluation rooms, offices, and other spaces, and it features inspiring murals as well as new technology, including smart panels, projection screens, and an enhanced security system; and</w:t>
      </w:r>
    </w:p>
    <w:p w:rsidR="003F3435" w:rsidRDefault="0032493E">
      <w:pPr>
        <w:spacing w:line="480" w:lineRule="auto"/>
        <w:ind w:firstLine="720"/>
        <w:jc w:val="both"/>
      </w:pPr>
      <w:r>
        <w:t xml:space="preserve">WHEREAS, The facility is named after Martha Aki, who oversaw the district's Early Childhood Intervention Project Teach Your Kids Early program for nearly three decades before her retirement in 2020; Project TYKE assists children with developmental delays or disabilities and their families, providing necessary support and resources in a dynamic, personalized process that reflects the preferences, learning styles, cultural beliefs, and priorities of individual children and their families; and</w:t>
      </w:r>
    </w:p>
    <w:p w:rsidR="003F3435" w:rsidRDefault="0032493E">
      <w:pPr>
        <w:spacing w:line="480" w:lineRule="auto"/>
        <w:ind w:firstLine="720"/>
        <w:jc w:val="both"/>
      </w:pPr>
      <w:r>
        <w:t xml:space="preserve">WHEREAS, Under the innovative leadership of Ms.</w:t>
      </w:r>
      <w:r xml:space="preserve">
        <w:t> </w:t>
      </w:r>
      <w:r>
        <w:t xml:space="preserve">Aki, Project TYKE developed a group coaching model that proved so effective, especially for children on the autism spectrum, that her team was frequently called upon to host training events for ECI programs across the state; she also served as chair of the Texas Council of ECI Program Directors Consortia, facilitating a productive relationship between Texas ECI program directors and the Health and Human Services ECI state staff; in addition, she was a member of the Katy ISD Special Education Leadership Team and worked with state legislators and Texans Care for Children on initiatives benefiting ECI children; she was recently appointed to the advisory board of the International Board of Credentialing and Continuing Education Standards; and</w:t>
      </w:r>
    </w:p>
    <w:p w:rsidR="003F3435" w:rsidRDefault="0032493E">
      <w:pPr>
        <w:spacing w:line="480" w:lineRule="auto"/>
        <w:ind w:firstLine="720"/>
        <w:jc w:val="both"/>
      </w:pPr>
      <w:r>
        <w:t xml:space="preserve">WHEREAS, High-quality early intervention improves outcomes for children, families, and communities, and this splendid new facility will allow the staff of ECI Project TYKE to provide even more effective services;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dedication of the Martha Lopez Aki ECI Project TYKE facility and extend to the program's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program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