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celebrated businessman, philanthropist, and sailing enthusiast drew to a close with the passing of James Edward Robert Chilton III of West Palm Beach, Florida, on September 26, 2021, at the age of 88; and</w:t>
      </w:r>
    </w:p>
    <w:p w:rsidR="003F3435" w:rsidRDefault="0032493E">
      <w:pPr>
        <w:spacing w:line="480" w:lineRule="auto"/>
        <w:ind w:firstLine="720"/>
        <w:jc w:val="both"/>
      </w:pPr>
      <w:r>
        <w:t xml:space="preserve">WHEREAS, A native Texan, Bob Chilton was born on December 31, 1932, and during his youth, he spent many hours swimming at the Dallas YMCA and learning to sail on inland lakes; a longtime resident of Rockwall, his dynamism and competitive spirit led to his success in the business world, and he rose to become the chair and CEO of the Chilton Corporation, a leading consumer credit rating agency; and</w:t>
      </w:r>
    </w:p>
    <w:p w:rsidR="003F3435" w:rsidRDefault="0032493E">
      <w:pPr>
        <w:spacing w:line="480" w:lineRule="auto"/>
        <w:ind w:firstLine="720"/>
        <w:jc w:val="both"/>
      </w:pPr>
      <w:r>
        <w:t xml:space="preserve">WHEREAS, Mr.</w:t>
      </w:r>
      <w:r xml:space="preserve">
        <w:t> </w:t>
      </w:r>
      <w:r>
        <w:t xml:space="preserve">Chilton's interest in sailing extended throughout his life, and he raced in North American and world championship competitions in several different classes of boats; he was a founding member of the Rush Creek Yacht Club in 1969, and he was one of the oldest participants in the Lightning World Championships held on Lake Ray Hubbard in 1979, when he was 46 years old; in 1990, he and two friends crossed the Atlantic Ocean from the Canary Islands to the West Indies in 13 days in his 100-foot yacht, </w:t>
      </w:r>
      <w:r>
        <w:rPr>
          <w:i/>
        </w:rPr>
        <w:t xml:space="preserve">Royal Eagle II</w:t>
      </w:r>
      <w:r>
        <w:t xml:space="preserve">, narrowly missing the record time for the voyage; and</w:t>
      </w:r>
    </w:p>
    <w:p w:rsidR="003F3435" w:rsidRDefault="0032493E">
      <w:pPr>
        <w:spacing w:line="480" w:lineRule="auto"/>
        <w:ind w:firstLine="720"/>
        <w:jc w:val="both"/>
      </w:pPr>
      <w:r>
        <w:t xml:space="preserve">WHEREAS, Renowned for his generosity, Mr.</w:t>
      </w:r>
      <w:r xml:space="preserve">
        <w:t> </w:t>
      </w:r>
      <w:r>
        <w:t xml:space="preserve">Chilton was a strong supporter of the YMCA; in 2012, he donated $2.5 million to the YMCA of Metropolitan Dallas, the second-largest donation in the organization's history; moreover, his contributions benefited the White Rock YMCA and the Rockwall YMCA, which named a facility in his honor; and</w:t>
      </w:r>
    </w:p>
    <w:p w:rsidR="003F3435" w:rsidRDefault="0032493E">
      <w:pPr>
        <w:spacing w:line="480" w:lineRule="auto"/>
        <w:ind w:firstLine="720"/>
        <w:jc w:val="both"/>
      </w:pPr>
      <w:r>
        <w:t xml:space="preserve">WHEREAS, An award-winning photographer, Mr.</w:t>
      </w:r>
      <w:r xml:space="preserve">
        <w:t> </w:t>
      </w:r>
      <w:r>
        <w:t xml:space="preserve">Chilton published a volume of his work entitled </w:t>
      </w:r>
      <w:r>
        <w:rPr>
          <w:i/>
        </w:rPr>
        <w:t xml:space="preserve">The Lightness of Darkness</w:t>
      </w:r>
      <w:r>
        <w:t xml:space="preserve">; another interest was croquet, and he won a number of masters singles and doubles championships and was inducted into the United States Croquet Hall of Fame in addition to serving as president of the Croquet Foundation of America; and</w:t>
      </w:r>
    </w:p>
    <w:p w:rsidR="003F3435" w:rsidRDefault="0032493E">
      <w:pPr>
        <w:spacing w:line="480" w:lineRule="auto"/>
        <w:ind w:firstLine="720"/>
        <w:jc w:val="both"/>
      </w:pPr>
      <w:r>
        <w:t xml:space="preserve">WHEREAS, In all his endeavors, Mr.</w:t>
      </w:r>
      <w:r xml:space="preserve">
        <w:t> </w:t>
      </w:r>
      <w:r>
        <w:t xml:space="preserve">Chilton enjoyed the love and support of his wife, Missy, his son, Bill, and his granddaughter, Jaclyn; and</w:t>
      </w:r>
    </w:p>
    <w:p w:rsidR="003F3435" w:rsidRDefault="0032493E">
      <w:pPr>
        <w:spacing w:line="480" w:lineRule="auto"/>
        <w:ind w:firstLine="720"/>
        <w:jc w:val="both"/>
      </w:pPr>
      <w:r>
        <w:t xml:space="preserve">WHEREAS, A true Renaissance man, Bob Chilton lived a full and generous life, pursuing his passions and contributing to his community with equal commitment, and he leaves behind a legacy that will be a continuing source of inspiration;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James Edward Robert Chilton III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Bob Chilton.</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 was unanimously adopted by a rising vote of the House on October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