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Amanda Coots is being recognized as a Distinguished Alumna of the Temple Independent School District at the annual awards dinner of the Temple Education Foundation on October 21, 2021; and</w:t>
      </w:r>
    </w:p>
    <w:p w:rsidR="003F3435" w:rsidRDefault="0032493E">
      <w:pPr>
        <w:spacing w:line="480" w:lineRule="auto"/>
        <w:ind w:firstLine="720"/>
        <w:jc w:val="both"/>
      </w:pPr>
      <w:r>
        <w:t xml:space="preserve">WHEREAS, Each autumn, the TEF awards gala raises funds for student scholarships and innovative teaching grants; the event also offers an opportunity for the foundation to honor distinguished alumni who have gone on to successful careers; and</w:t>
      </w:r>
    </w:p>
    <w:p w:rsidR="003F3435" w:rsidRDefault="0032493E">
      <w:pPr>
        <w:spacing w:line="480" w:lineRule="auto"/>
        <w:ind w:firstLine="720"/>
        <w:jc w:val="both"/>
      </w:pPr>
      <w:r>
        <w:t xml:space="preserve">WHEREAS, Amanda Coots graduated in the top five of her class at Temple High School in 2001, and she went on to earn her bachelor's and master's degrees in computer engineering from Texas A&amp;M University; during her studies, she began working for NASA as a cooperative education student, and in 2007, she joined the space agency full time; and</w:t>
      </w:r>
    </w:p>
    <w:p w:rsidR="003F3435" w:rsidRDefault="0032493E">
      <w:pPr>
        <w:spacing w:line="480" w:lineRule="auto"/>
        <w:ind w:firstLine="720"/>
        <w:jc w:val="both"/>
      </w:pPr>
      <w:r>
        <w:t xml:space="preserve">WHEREAS, Today, this dynamic woman is a flight controller and instructor for the International Space Station, and she and her team also plan, train, and assist flying operations for the Orion spacecraft, manned commercial vehicles, and the Lunar Gateway project; in addition, she is helping to inspire and educate the next generation of scientists and engineers as a board member of Texas Odyssey, which sponsors a creative problem-solving competition for students; and</w:t>
      </w:r>
    </w:p>
    <w:p w:rsidR="003F3435" w:rsidRDefault="0032493E">
      <w:pPr>
        <w:spacing w:line="480" w:lineRule="auto"/>
        <w:ind w:firstLine="720"/>
        <w:jc w:val="both"/>
      </w:pPr>
      <w:r>
        <w:t xml:space="preserve">WHEREAS, A proud daughter of Temple, Amanda Coots has built upon the strong educational foundation she received in the community's schools to pursue an impressive and fulfilling career, and she is a worthy recipient of this prestigious award; now, therefore, be it</w:t>
      </w:r>
    </w:p>
    <w:p w:rsidR="003F3435" w:rsidRDefault="0032493E">
      <w:pPr>
        <w:spacing w:line="480" w:lineRule="auto"/>
        <w:ind w:firstLine="720"/>
        <w:jc w:val="both"/>
      </w:pPr>
      <w:r>
        <w:t xml:space="preserve">RESOLVED, That the House of Representatives of the 87th Texas Legislature, 3rd Called Session, hereby congratulate Amanda Coots on her recognition as a Distinguished Alumna of the Temple Independent School District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Coots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