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United States Pan Asian American Chamber of Commerce Education Foundation-Southwest Region is holding its annual Lunar New Year celebration; and</w:t>
      </w:r>
    </w:p>
    <w:p w:rsidR="003F3435" w:rsidRDefault="0032493E">
      <w:pPr>
        <w:spacing w:line="480" w:lineRule="auto"/>
        <w:ind w:firstLine="720"/>
        <w:jc w:val="both"/>
      </w:pPr>
      <w:r>
        <w:t xml:space="preserve">WHEREAS, A chapter of the U.S. Pan Asian American Chamber of Commerce Education Foundation, USPAACC-SW works to serve local Asian American-owned businesses by helping them build connections with corporations, nonprofit organizations, government agencies, and other small and minority-owned businesses; as part of that mission, the foundation sponsors a variety of programs and networking opportunities and also sponsors events that showcase the cultural heritage and diversity of Asian Americans; and</w:t>
      </w:r>
    </w:p>
    <w:p w:rsidR="003F3435" w:rsidRDefault="0032493E">
      <w:pPr>
        <w:spacing w:line="480" w:lineRule="auto"/>
        <w:ind w:firstLine="720"/>
        <w:jc w:val="both"/>
      </w:pPr>
      <w:r>
        <w:t xml:space="preserve">WHEREAS, The Lunar New Year festival, which begins with the first new moon of the lunar calendar, is one of the most important religious and cultural events for people of Asian heritage; this special holiday ushers in the spring season, a traditional time for reflecting on the past and making plans for the future; the occasion is marked with a variety of vibrant traditions that are intended to bring prosperity, good health, and happiness; and</w:t>
      </w:r>
    </w:p>
    <w:p w:rsidR="003F3435" w:rsidRDefault="0032493E">
      <w:pPr>
        <w:spacing w:line="480" w:lineRule="auto"/>
        <w:ind w:firstLine="720"/>
        <w:jc w:val="both"/>
      </w:pPr>
      <w:r>
        <w:t xml:space="preserve">WHEREAS, The USPAACC-SW Lunar New Year gathering highlights the vital role the Asian American community plays in the business, professional, and cultural life of Texas, and this joyous event is indeed deserving of recognition; now, therefore, be it</w:t>
      </w:r>
    </w:p>
    <w:p w:rsidR="003F3435" w:rsidRDefault="0032493E">
      <w:pPr>
        <w:spacing w:line="480" w:lineRule="auto"/>
        <w:ind w:firstLine="720"/>
        <w:jc w:val="both"/>
      </w:pPr>
      <w:r>
        <w:t xml:space="preserve">RESOLVED, That the House of Representatives of the 87th Texas Legislature, 3rd Called Session, hereby honor the annual Lunar New Year celebration hosted by the United States Pan Asian American Chamber of Commerce Education Foundation-Southwest Region and extend to all those in attendance best wishes for a meaningful and memorable event;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105 was adopted by the House on October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