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Arlington is hosting its annual Holiday Lights Parade, providing a fitting opportunity to pay tribute to this longstanding community celebration; and</w:t>
      </w:r>
    </w:p>
    <w:p w:rsidR="003F3435" w:rsidRDefault="0032493E">
      <w:pPr>
        <w:spacing w:line="480" w:lineRule="auto"/>
        <w:ind w:firstLine="720"/>
        <w:jc w:val="both"/>
      </w:pPr>
      <w:r>
        <w:t xml:space="preserve">WHEREAS, Arlington's first Christmas tree lighting event, which was held in 1993, featured a musical revue, and over the next decade, the city experimented with different ways of bringing Santa to town, including riding in on a longhorn steer, rappelling off the roof of city hall, and arriving by helicopter; and</w:t>
      </w:r>
    </w:p>
    <w:p w:rsidR="003F3435" w:rsidRDefault="0032493E">
      <w:pPr>
        <w:spacing w:line="480" w:lineRule="auto"/>
        <w:ind w:firstLine="720"/>
        <w:jc w:val="both"/>
      </w:pPr>
      <w:r>
        <w:t xml:space="preserve">WHEREAS, In 2002, the city staged the first Parade of Lights with the assistance of the Arlington Chamber of Commerce and the 4th of July Parade Association; by 2004, the annual event encompassed nearly 60 parade participants, as well as strolling carolers, musical performances, and a laser light show, culminating in the lighting of the Christmas tree; and</w:t>
      </w:r>
    </w:p>
    <w:p w:rsidR="003F3435" w:rsidRDefault="0032493E">
      <w:pPr>
        <w:spacing w:line="480" w:lineRule="auto"/>
        <w:ind w:firstLine="720"/>
        <w:jc w:val="both"/>
      </w:pPr>
      <w:r>
        <w:t xml:space="preserve">WHEREAS, Now officially known as the Holiday Lights Parade, the event draws thousands of people each year, and it features more than 100 parade entries, including elaborate floats, a marching band, acrobats, and other participants; the celebration begins in the afternoon with music and food vendors as well as games for children, followed by the parade and tree-lighting ceremony, after which children have the opportunity to have their pictures taken with Santa; the evening is capped with an outdoor screening of a holiday film; and</w:t>
      </w:r>
    </w:p>
    <w:p w:rsidR="003F3435" w:rsidRDefault="0032493E">
      <w:pPr>
        <w:spacing w:line="480" w:lineRule="auto"/>
        <w:ind w:firstLine="720"/>
        <w:jc w:val="both"/>
      </w:pPr>
      <w:r>
        <w:t xml:space="preserve">WHEREAS, Since its inception, the Arlington Holiday Lights Parade has brought citizens together in fellowship and merriment, and it is indeed a pleasure to join in marking this cherished community tradition;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Arlington Holiday Lights Parade and extend to all those in attendance sincere best wishes for an enjoyable and memorable event.</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