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87S30843(7)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164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Allie Jones of South Grand Prairie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Allie Jones placed third in the Interactive Bulletin Board competition; and</w:t>
      </w:r>
    </w:p>
    <w:p w:rsidR="003F3435" w:rsidRDefault="0032493E">
      <w:pPr>
        <w:spacing w:line="480" w:lineRule="auto"/>
        <w:ind w:firstLine="720"/>
        <w:jc w:val="both"/>
      </w:pPr>
      <w:r>
        <w:t xml:space="preserve">WHEREAS, Allie Jones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Allie Jones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Allie Jones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