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Hannah Villarreal-Salinas of Moe and Gene Johnson High School in Buda earned great distinction by turning in an exceptional performance at the Educators Rising 2021 National Conference;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Educators Rising is a student-led grassroots movement with chapters in every state; by coordinating efforts with state departments of education and local organizations, the initiative is cultivating a new generation of diverse and highly motivated educators by guiding youth toward careers in teaching; in the Lone Star State, Educators Rising is affiliated with the Texas Association of Future Educators, a nonprofit created in 1984 that assists middle school and high school pupils in exploring the teaching profession;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students from around the country at the national conference, Hannah Villarreal-Salinas placed first in the Exploring Non-Core Subject Teaching Careers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Hannah Villarreal-Salinas has demonstrated exemplary skill and discipline in preparing for a career in education and may look ahead to a future that is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Hannah Villarreal-Salinas on an outstanding performance at the Educators Rising 2021 National Conference and extend sincere best wishes to this dedicated student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Hannah Villarreal-Salinas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El Paso</w:t>
      </w:r>
    </w:p>
    <w:p w:rsidR="003F3435" w:rsidRDefault="0032493E">
      <w:pPr>
        <w:jc w:val="right"/>
      </w:pPr>
      <w:r>
        <w:t xml:space="preserve">Zwiener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166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