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Lilliana Salazar of Foy H. Moody High School in Corpus Christi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Lilliana Salazar placed third in the Interactive Bulletin Board competition; and</w:t>
      </w:r>
    </w:p>
    <w:p w:rsidR="003F3435" w:rsidRDefault="0032493E">
      <w:pPr>
        <w:spacing w:line="480" w:lineRule="auto"/>
        <w:ind w:firstLine="720"/>
        <w:jc w:val="both"/>
      </w:pPr>
      <w:r>
        <w:t xml:space="preserve">WHEREAS, Lilliana Salazar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Lilliana Salazar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Lilliana Salazar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