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Emily Gamble of Silverton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Emily Gamble placed third in Lesson Planning and Delivery -- Humanities; this gifted young Texan has benefited from the guidance of teacher leader/advisor Brandy Gamble; and</w:t>
      </w:r>
    </w:p>
    <w:p w:rsidR="003F3435" w:rsidRDefault="0032493E">
      <w:pPr>
        <w:spacing w:line="480" w:lineRule="auto"/>
        <w:ind w:firstLine="720"/>
        <w:jc w:val="both"/>
      </w:pPr>
      <w:r>
        <w:t xml:space="preserve">WHEREAS, Emily Gamble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Emily Gamble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Emily Gamble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191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