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87S30806(13)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Gabriela Balderrama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Gabriela Balderrama placed second in Inside Our Schools Presentation; this gifted young Texan has benefited from the guidance of teacher leader/advisor Krista Scott; and</w:t>
      </w:r>
    </w:p>
    <w:p w:rsidR="003F3435" w:rsidRDefault="0032493E">
      <w:pPr>
        <w:spacing w:line="480" w:lineRule="auto"/>
        <w:ind w:firstLine="720"/>
        <w:jc w:val="both"/>
      </w:pPr>
      <w:r>
        <w:t xml:space="preserve">WHEREAS, Gabriela Balderrama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Gabriela Balderrama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Gabriela Balderrama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