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Martinez of Needville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Rachel Martinez placed third in Exploring Non-Core Subject Teaching Careers; this gifted young Texan has benefited from the guidance of teacher leader/advisor Amie Brenton; and</w:t>
      </w:r>
    </w:p>
    <w:p w:rsidR="003F3435" w:rsidRDefault="0032493E">
      <w:pPr>
        <w:spacing w:line="480" w:lineRule="auto"/>
        <w:ind w:firstLine="720"/>
        <w:jc w:val="both"/>
      </w:pPr>
      <w:r>
        <w:t xml:space="preserve">WHEREAS, Rachel Martinez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Rachel Martinez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Rachel Martinez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