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87S30806(43)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219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Rachel Martinez of Needville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Rachel Martinez placed third in Exploring Non-Core Subject Teaching Careers; this gifted young Texan has benefited from the guidance of teacher leader/advisor Amie Brenton; and</w:t>
      </w:r>
    </w:p>
    <w:p w:rsidR="003F3435" w:rsidRDefault="0032493E">
      <w:pPr>
        <w:spacing w:line="480" w:lineRule="auto"/>
        <w:ind w:firstLine="720"/>
        <w:jc w:val="both"/>
      </w:pPr>
      <w:r>
        <w:t xml:space="preserve">WHEREAS, Rachel Martinez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Rachel Martinez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Rachel Martinez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