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Ash Hall has been a leader in the fight for social justice for members of the LGBTQIA+ communities in Texas, and their efforts have made a positive difference in numerous lives;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Clear Lake, Ash earned a bachelor's degree in psychology with a minor in women's and gender studies from The University of Texas at Austin, where they participated in a queer student-advocacy group; they went on to help with campaigns for pro-equality candidates, including former Houston Mayor Annise Parker and State Representative Celia Israel, and they have testified before Texas legislative committees to defend the rights of LGBTQIA+ Texans;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years, Ash has set an inspiring example of civic engagement, serving as a political manager for the LGBTQ Victory Fund in Washington, D.C., a legislative fellow and government relations manager at Equality Texas, a congressional intern in the office of Congresswoman Nancy Pelosi, and a content manager for the Texas Civil Rights Project; in addition, they have served as a Democratic precinct chair and a policy advocate;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their myriad endeavors, Ash Hall has helped further inclusion and equality in the Lone Star State, and they may indeed reflect with pride on their many noteworthy accomplishments;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commend Ash Hall for working in behalf of the LGBTQIA+ communities of Texas;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Ash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González of El Paso</w:t>
      </w:r>
    </w:p>
    <w:p w:rsidR="003F3435" w:rsidRDefault="0032493E">
      <w:pPr>
        <w:jc w:val="right"/>
      </w:pPr>
      <w:r>
        <w:t xml:space="preserve">González of Dallas</w:t>
      </w:r>
    </w:p>
    <w:p w:rsidR="003F3435" w:rsidRDefault="0032493E">
      <w:pPr>
        <w:jc w:val="right"/>
      </w:pPr>
      <w:r>
        <w:t xml:space="preserve">Zwiener</w:t>
      </w:r>
    </w:p>
    <w:p w:rsidR="003F3435" w:rsidRDefault="0032493E">
      <w:pPr>
        <w:jc w:val="right"/>
      </w:pPr>
      <w:r>
        <w:t xml:space="preserve">Johnson of Dallas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268 was adopted by the House on October 18,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