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LGBTQIA+ students demonstrated remarkable courage and initiative by testifying at the Texas State Capitol on behalf of the rights of the LGBTQIA+ communities during the 2021 legislative sessions; and</w:t>
      </w:r>
    </w:p>
    <w:p w:rsidR="003F3435" w:rsidRDefault="0032493E">
      <w:pPr>
        <w:spacing w:line="480" w:lineRule="auto"/>
        <w:ind w:firstLine="720"/>
        <w:jc w:val="both"/>
      </w:pPr>
      <w:r>
        <w:t xml:space="preserve">WHEREAS, Traveling to Austin from across the Lone Star State, these outstanding young Texans appeared before House and Senate committees and spoke with admirable passion and eloquence on urgent legislative matters of great import to the LGBTQIA+ communities, and their testimony ensured that the voices of LGBTQIA+ young people will not be silenced; and</w:t>
      </w:r>
    </w:p>
    <w:p w:rsidR="003F3435" w:rsidRDefault="0032493E">
      <w:pPr>
        <w:spacing w:line="480" w:lineRule="auto"/>
        <w:ind w:firstLine="720"/>
        <w:jc w:val="both"/>
      </w:pPr>
      <w:r>
        <w:t xml:space="preserve">WHEREAS, The students who testified included Charlie, Kayden, Sunny, Clara, Ben, Indigo, Libby, Laur</w:t>
      </w:r>
      <w:r>
        <w:t xml:space="preserve">, Landon, Grayson, Kai, Maya, Eli, and Adelyn; and</w:t>
      </w:r>
    </w:p>
    <w:p w:rsidR="003F3435" w:rsidRDefault="0032493E">
      <w:pPr>
        <w:spacing w:line="480" w:lineRule="auto"/>
        <w:ind w:firstLine="720"/>
        <w:jc w:val="both"/>
      </w:pPr>
      <w:r>
        <w:t xml:space="preserve">WHEREAS, Each of these young LGBTQIA+ leaders has helped further inclusion and equality in the Lone Star State, and they may indeed take pride in knowing that their bravery, commitment, and determination are an inspiration to all Texans; now, therefore, be it</w:t>
      </w:r>
    </w:p>
    <w:p w:rsidR="003F3435" w:rsidRDefault="0032493E">
      <w:pPr>
        <w:spacing w:line="480" w:lineRule="auto"/>
        <w:ind w:firstLine="720"/>
        <w:jc w:val="both"/>
      </w:pPr>
      <w:r>
        <w:t xml:space="preserve">RESOLVED, That the House of Representatives of the 87th Texas Legislature, 3rd Called Session, hereby commend the LGBTQIA+ young people who testified before the Texas Legislature in 2021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students as an expression of high regard by the Texas House of Representatives.</w:t>
      </w:r>
    </w:p>
    <w:p w:rsidR="003F3435" w:rsidRDefault="0032493E">
      <w:pPr>
        <w:jc w:val="both"/>
      </w:pPr>
    </w:p>
    <w:p w:rsidR="003F3435" w:rsidRDefault="0032493E">
      <w:pPr>
        <w:jc w:val="right"/>
      </w:pPr>
      <w:r>
        <w:t xml:space="preserve">González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276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