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Melaney McDaniel Loar of Rockwall was inducted into the Sterling College Athletics Hall of Fame in 2020 in recognition of her outstanding basketball career with the Lady Warriors; and</w:t>
      </w:r>
    </w:p>
    <w:p w:rsidR="003F3435" w:rsidRDefault="0032493E">
      <w:pPr>
        <w:spacing w:line="480" w:lineRule="auto"/>
        <w:ind w:firstLine="720"/>
        <w:jc w:val="both"/>
      </w:pPr>
      <w:r>
        <w:t xml:space="preserve">WHEREAS, Making an immediate impact for the Sterling College women's basketball team as a transfer player in 1997, Mrs.</w:t>
      </w:r>
      <w:r xml:space="preserve">
        <w:t> </w:t>
      </w:r>
      <w:r>
        <w:t xml:space="preserve">Loar was a First Team All-Kansas Collegiate Athletic Conference pick in her first season; she excelled in all phases of the game, sparking the Lady Warriors to a national tournament berth; and</w:t>
      </w:r>
    </w:p>
    <w:p w:rsidR="003F3435" w:rsidRDefault="0032493E">
      <w:pPr>
        <w:spacing w:line="480" w:lineRule="auto"/>
        <w:ind w:firstLine="720"/>
        <w:jc w:val="both"/>
      </w:pPr>
      <w:r>
        <w:t xml:space="preserve">WHEREAS, The next year, she continued to dominate on the court, pacing Sterling to the conference championship as the KCAC Player of the Year; again tabbed as a First Team all-conference selection, she led the Lady Warriors in all major statistical categories and was named the squad's Most Valuable Player, Most Inspirational Player, and the Sterling College Outstanding Female Senior Athlete during her final campaign in 1999; and</w:t>
      </w:r>
    </w:p>
    <w:p w:rsidR="003F3435" w:rsidRDefault="0032493E">
      <w:pPr>
        <w:spacing w:line="480" w:lineRule="auto"/>
        <w:ind w:firstLine="720"/>
        <w:jc w:val="both"/>
      </w:pPr>
      <w:r>
        <w:t xml:space="preserve">WHEREAS, Today, Mrs.</w:t>
      </w:r>
      <w:r xml:space="preserve">
        <w:t> </w:t>
      </w:r>
      <w:r>
        <w:t xml:space="preserve">Loar remains the program's record holder for steals in a game with 12 and the single-season steals leader with 114 takeaways; and</w:t>
      </w:r>
    </w:p>
    <w:p w:rsidR="003F3435" w:rsidRDefault="0032493E">
      <w:pPr>
        <w:spacing w:line="480" w:lineRule="auto"/>
        <w:ind w:firstLine="720"/>
        <w:jc w:val="both"/>
      </w:pPr>
      <w:r>
        <w:t xml:space="preserve">WHEREAS, Melaney McDaniel Loar demonstrated exceptional skill and determination as a member of the Sterling Lady Warriors' basketball team, and she may indeed take great pride in her many accomplishments; now, therefore, be it</w:t>
      </w:r>
    </w:p>
    <w:p w:rsidR="003F3435" w:rsidRDefault="0032493E">
      <w:pPr>
        <w:spacing w:line="480" w:lineRule="auto"/>
        <w:ind w:firstLine="720"/>
        <w:jc w:val="both"/>
      </w:pPr>
      <w:r>
        <w:t xml:space="preserve">RESOLVED, That the House of Representatives of the 87th Texas Legislature, 3rd Called Session, hereby congratulate Melaney McDaniel Loar on her induction into the Sterling College Athletics Hall of Fame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Loar as an expression of high regard by the Texas House of Representatives.</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287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