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any interscholastic athletic competition sponsored or authorized by a school district or open-enrollment charter school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