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9</w:t>
      </w:r>
    </w:p>
    <w:p w:rsidR="003F3435" w:rsidRDefault="0032493E">
      <w:pPr>
        <w:spacing w:line="480" w:lineRule="auto"/>
        <w:ind w:firstLine="720"/>
        <w:jc w:val="both"/>
      </w:pPr>
      <w:r>
        <w:t xml:space="preserve">(In the Senate</w:t>
      </w:r>
      <w:r xml:space="preserve">
        <w:t> </w:t>
      </w:r>
      <w:r>
        <w:t xml:space="preserve">-</w:t>
      </w:r>
      <w:r xml:space="preserve">
        <w:t> </w:t>
      </w:r>
      <w:r>
        <w:t xml:space="preserve">Filed October</w:t>
      </w:r>
      <w:r xml:space="preserve">
        <w:t> </w:t>
      </w:r>
      <w:r>
        <w:t xml:space="preserve">1,</w:t>
      </w:r>
      <w:r xml:space="preserve">
        <w:t> </w:t>
      </w:r>
      <w:r>
        <w:t xml:space="preserve">2021; October</w:t>
      </w:r>
      <w:r xml:space="preserve">
        <w:t> </w:t>
      </w:r>
      <w:r>
        <w:t xml:space="preserve">1,</w:t>
      </w:r>
      <w:r xml:space="preserve">
        <w:t> </w:t>
      </w:r>
      <w:r>
        <w:t xml:space="preserve">2021, read first time and referred to Committee on State Affairs; October</w:t>
      </w:r>
      <w:r xml:space="preserve">
        <w:t> </w:t>
      </w:r>
      <w:r>
        <w:t xml:space="preserve">4,</w:t>
      </w:r>
      <w:r xml:space="preserve">
        <w:t> </w:t>
      </w:r>
      <w:r>
        <w:t xml:space="preserve">2021, reported favorably by the following vote:</w:t>
      </w:r>
      <w:r>
        <w:t xml:space="preserve"> </w:t>
      </w:r>
      <w:r>
        <w:t xml:space="preserve"> </w:t>
      </w:r>
      <w:r>
        <w:t xml:space="preserve">Yeas 7, Nays 2; October</w:t>
      </w:r>
      <w:r xml:space="preserve">
        <w:t> </w:t>
      </w:r>
      <w:r>
        <w:t xml:space="preserve">4,</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increasing the criminal penalty for the offense of illegal voting.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64.012(b), Election Code, as effective December 2, 2021,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second degree unless the person is convicted of an attempt. </w:t>
      </w:r>
      <w:r>
        <w:rPr>
          <w:u w:val="single"/>
        </w:rPr>
        <w:t xml:space="preserve"> </w:t>
      </w:r>
      <w:r>
        <w:rPr>
          <w:u w:val="single"/>
        </w:rPr>
        <w:t xml:space="preserve">In that case, the offense is a state jail felony</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