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87S30070 SRA/KKR-D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use of state money to enforce federal vaccine or treatment mandates and on required COVID-19 vaccinations.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161, Health and Safety Code, is amended by adding Section 161.0065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161.0065.</w:t>
      </w:r>
      <w:r>
        <w:rPr>
          <w:u w:val="single"/>
        </w:rPr>
        <w:t xml:space="preserve"> </w:t>
      </w:r>
      <w:r>
        <w:rPr>
          <w:u w:val="single"/>
        </w:rPr>
        <w:t xml:space="preserve"> </w:t>
      </w:r>
      <w:r>
        <w:rPr>
          <w:u w:val="single"/>
        </w:rPr>
        <w:t xml:space="preserve">PROHIBITION ON USE OF STATE MONEY TO ENFORCE FEDERAL VACCINE OR TREATMENT MANDATES.  (a) </w:t>
      </w:r>
      <w:r>
        <w:rPr>
          <w:u w:val="single"/>
        </w:rPr>
        <w:t xml:space="preserve"> </w:t>
      </w:r>
      <w:r>
        <w:rPr>
          <w:u w:val="single"/>
        </w:rPr>
        <w:t xml:space="preserve">In this section, "governmental entity" means this state, a political subdivision of this state, or an agency of this state or a political subdivision of this state. </w:t>
      </w:r>
      <w:r>
        <w:rPr>
          <w:u w:val="single"/>
        </w:rPr>
        <w:t xml:space="preserve"> </w:t>
      </w:r>
      <w:r>
        <w:rPr>
          <w:u w:val="single"/>
        </w:rPr>
        <w:t xml:space="preserve">The term includes an institution of higher education as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or a private entity that receives money from this state may not use state money or any other state resource to enforce a federal statute, order, rule, or regulation mandating vaccines or other invasive health care treatments.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52, Labor Code, is amended by adding Subchapter H to read as follows:</w:t>
      </w:r>
    </w:p>
    <w:p w:rsidR="003F3435" w:rsidRDefault="0032493E">
      <w:pPr>
        <w:spacing w:line="480" w:lineRule="auto"/>
        <w:jc w:val="center"/>
      </w:pPr>
      <w:r>
        <w:rPr>
          <w:u w:val="single"/>
        </w:rPr>
        <w:t xml:space="preserve">SUBCHAPTER H.  RESTRICTIONS ON COVID-19 VACCINATIONS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"Employer" means a person who employs one or more employees.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means this state, a political subdivision of this state, or an agency of this state or a political subdivision of this state. </w:t>
      </w:r>
      <w:r>
        <w:rPr>
          <w:u w:val="single"/>
        </w:rPr>
        <w:t xml:space="preserve"> </w:t>
      </w:r>
      <w:r>
        <w:rPr>
          <w:u w:val="single"/>
        </w:rPr>
        <w:t xml:space="preserve">The term includes an institution of higher education as defined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52.082.</w:t>
      </w:r>
      <w:r>
        <w:rPr>
          <w:u w:val="single"/>
        </w:rPr>
        <w:t xml:space="preserve"> </w:t>
      </w:r>
      <w:r>
        <w:rPr>
          <w:u w:val="single"/>
        </w:rPr>
        <w:t xml:space="preserve"> </w:t>
      </w:r>
      <w:r>
        <w:rPr>
          <w:u w:val="single"/>
        </w:rPr>
        <w:t xml:space="preserve">PROHIBITION ON REQUIRED COVID-19 VACCINATIONS AND RELATED ENFORCEMENT. </w:t>
      </w:r>
      <w:r>
        <w:rPr>
          <w:u w:val="single"/>
        </w:rPr>
        <w:t xml:space="preserve"> </w:t>
      </w:r>
      <w:r>
        <w:rPr>
          <w:u w:val="single"/>
        </w:rPr>
        <w:t xml:space="preserve">(a) </w:t>
      </w:r>
      <w:r>
        <w:rPr>
          <w:u w:val="single"/>
        </w:rPr>
        <w:t xml:space="preserve"> </w:t>
      </w:r>
      <w:r>
        <w:rPr>
          <w:u w:val="single"/>
        </w:rPr>
        <w:t xml:space="preserve">An employer is not required to comply with a federal statute, order, rule, or regulation mandating employer-required COVID-19 vaccinations if that vaccination requirement does not exist under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or person employed by or otherwise under the direction or control of the entity may not enforce or attempt to enforce any federal statute, order, rule, or regulation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Any federal statute, order, rule, regulation, treaty, or court decision that purports to supersede, stay, or overrule this Act is in violation of the Texas Constitution and the United States Constitution and is therefore void.  The State of Texas, a governmental entity of this state, and any agent of this state or a governmental entity of this state may, but is not required to, enter an appearance, special or otherwise, in any federal suit challenging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