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Norma Helaine Clark Moore</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Norma Helaine Clark Moore, who died July</w:t>
      </w:r>
      <w:r xml:space="preserve">
        <w:t> </w:t>
      </w:r>
      <w:r>
        <w:t xml:space="preserve">25,</w:t>
      </w:r>
      <w:r xml:space="preserve">
        <w:t> </w:t>
      </w:r>
      <w:r>
        <w:t xml:space="preserve">2021, at the age of 74; and</w:t>
      </w:r>
    </w:p>
    <w:p w:rsidR="003F3435" w:rsidRDefault="0032493E">
      <w:pPr>
        <w:spacing w:line="480" w:lineRule="auto"/>
        <w:ind w:firstLine="720"/>
        <w:jc w:val="both"/>
      </w:pPr>
      <w:r>
        <w:rPr>
          <w:b/>
        </w:rPr>
        <w:t xml:space="preserve">WHEREAS</w:t>
      </w:r>
      <w:r>
        <w:t xml:space="preserve">, Norma Moore was born on July 8, 1947, in Laredo; she was a member of the first graduating class of J. W. Nixon High School, where she was voted Most Popular and served as cohead cheerleader; she went on to earn a bachelor's degree from Texas Christian University and a master's degree from the University of Saint Francis; and</w:t>
      </w:r>
    </w:p>
    <w:p w:rsidR="003F3435" w:rsidRDefault="0032493E">
      <w:pPr>
        <w:spacing w:line="480" w:lineRule="auto"/>
        <w:ind w:firstLine="720"/>
        <w:jc w:val="both"/>
      </w:pPr>
      <w:r>
        <w:rPr>
          <w:b/>
        </w:rPr>
        <w:t xml:space="preserve">WHEREAS</w:t>
      </w:r>
      <w:r>
        <w:t xml:space="preserve">, She and her beloved husband of nearly 50 years, the late Joseph Moore, were blessed with four sons, Monte, William, Clark, and Robert Moore; her seven grandchildren, Lauren, Ryan, Cait, Christen, Susan, Norman, and Charlie, were a source of much pride and joy for her; and</w:t>
      </w:r>
    </w:p>
    <w:p w:rsidR="003F3435" w:rsidRDefault="0032493E">
      <w:pPr>
        <w:spacing w:line="480" w:lineRule="auto"/>
        <w:ind w:firstLine="720"/>
        <w:jc w:val="both"/>
      </w:pPr>
      <w:r>
        <w:rPr>
          <w:b/>
        </w:rPr>
        <w:t xml:space="preserve">WHEREAS</w:t>
      </w:r>
      <w:r>
        <w:t xml:space="preserve">, Mrs.</w:t>
      </w:r>
      <w:r xml:space="preserve">
        <w:t> </w:t>
      </w:r>
      <w:r>
        <w:t xml:space="preserve">Moore enjoyed a distinguished career as an educator at Laredo College; she was also a successful retailer of designer women's clothing and fine jewelry; she was active in a wide range of community organizations, including the Washington's Birthday Celebration Association, the Society of Martha Washington, and many others; she was a tireless advocate for numerous nonprofit groups; and</w:t>
      </w:r>
    </w:p>
    <w:p w:rsidR="003F3435" w:rsidRDefault="0032493E">
      <w:pPr>
        <w:spacing w:line="480" w:lineRule="auto"/>
        <w:ind w:firstLine="720"/>
        <w:jc w:val="both"/>
      </w:pPr>
      <w:r>
        <w:rPr>
          <w:b/>
        </w:rPr>
        <w:t xml:space="preserve">WHEREAS</w:t>
      </w:r>
      <w:r>
        <w:t xml:space="preserve">, A devoted wife, mother, and grandmother, she will long be remembered for her kindness, generosity, and deep religious faith, and she leaves behind memories that will be treasured forever by her family and many friends; now, therefore, be it</w:t>
      </w:r>
    </w:p>
    <w:p w:rsidR="003F3435" w:rsidRDefault="0032493E">
      <w:pPr>
        <w:spacing w:line="480" w:lineRule="auto"/>
        <w:ind w:firstLine="720"/>
        <w:jc w:val="both"/>
      </w:pPr>
      <w:r>
        <w:rPr>
          <w:b/>
        </w:rPr>
        <w:t xml:space="preserve">RESOLVED</w:t>
      </w:r>
      <w:r>
        <w:t xml:space="preserve">, That the Senate of the State of Texas, 87th Legislature, 3rd Called Session, hereby extend sincere condolences to the bereaved family of Norma Helaine Clark Moore;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Norma Moore.</w:t>
      </w:r>
    </w:p>
    <w:p w:rsidR="003F3435" w:rsidRDefault="003F3435"/>
    <w:p w:rsidR="003F3435" w:rsidRDefault="0032493E">
      <w:pPr>
        <w:spacing w:line="480" w:lineRule="auto"/>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September 20,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