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Family and friends will forever treasure their memories of Ralph Edward Lewis of Gainesville, who died on September 5, 2021, at the age of 74; and</w:t>
      </w:r>
    </w:p>
    <w:p w:rsidR="003F3435" w:rsidRDefault="0032493E">
      <w:pPr>
        <w:spacing w:line="480" w:lineRule="auto"/>
        <w:ind w:firstLine="720"/>
        <w:jc w:val="both"/>
      </w:pPr>
      <w:r>
        <w:t xml:space="preserve">WHEREAS, Ralph Lewis was born in Coffeyville, Kansas, on September 30, 1946, to Garreth and Geraldine Lewis, and he grew up in Gainesville with three sisters, Connie, Shirley, and Phyllis; he shared a loving marriage with his wife, Dorthy, that spanned 46 years, and together they raised four children, Keith, Monty, Kristi, and Billie Kay; later in life, Mr.</w:t>
      </w:r>
      <w:r xml:space="preserve">
        <w:t> </w:t>
      </w:r>
      <w:r>
        <w:t xml:space="preserve">Lewis had the pleasure of seeing his family grow to include 12 grandchildren and 11 great-grandchildren; and</w:t>
      </w:r>
    </w:p>
    <w:p w:rsidR="003F3435" w:rsidRDefault="0032493E">
      <w:pPr>
        <w:spacing w:line="480" w:lineRule="auto"/>
        <w:ind w:firstLine="720"/>
        <w:jc w:val="both"/>
      </w:pPr>
      <w:r>
        <w:t xml:space="preserve">WHEREAS, After graduating from Gainesville High School in 1964, Mr.</w:t>
      </w:r>
      <w:r xml:space="preserve">
        <w:t> </w:t>
      </w:r>
      <w:r>
        <w:t xml:space="preserve">Lewis attended The University of Texas at Arlington, and in 1969, he went to work at Gainesville Foundry; he stayed with the company for his entire career, rising to become its owner, president, and general manager; and</w:t>
      </w:r>
    </w:p>
    <w:p w:rsidR="003F3435" w:rsidRDefault="0032493E">
      <w:pPr>
        <w:spacing w:line="480" w:lineRule="auto"/>
        <w:ind w:firstLine="720"/>
        <w:jc w:val="both"/>
      </w:pPr>
      <w:r>
        <w:t xml:space="preserve">WHEREAS, A man of deep faith, Mr.</w:t>
      </w:r>
      <w:r xml:space="preserve">
        <w:t> </w:t>
      </w:r>
      <w:r>
        <w:t xml:space="preserve">Lewis was an active member of First Christian Church, and he served the congregation as chair of the board and several committees, as well as an elder, a hand bell ringer, and a vacation Bible school volunteer; and</w:t>
      </w:r>
    </w:p>
    <w:p w:rsidR="003F3435" w:rsidRDefault="0032493E">
      <w:pPr>
        <w:spacing w:line="480" w:lineRule="auto"/>
        <w:ind w:firstLine="720"/>
        <w:jc w:val="both"/>
      </w:pPr>
      <w:r>
        <w:t xml:space="preserve">WHEREAS, Ralph Lewis was a man of great integrity, empathy, and determination, and he leaves behind a legacy of service to others that will continue to inspire all those who had the privilege of knowing him; now, therefore, be it</w:t>
      </w:r>
    </w:p>
    <w:p w:rsidR="003F3435" w:rsidRDefault="0032493E">
      <w:pPr>
        <w:spacing w:line="480" w:lineRule="auto"/>
        <w:ind w:firstLine="720"/>
        <w:jc w:val="both"/>
      </w:pPr>
      <w:r>
        <w:t xml:space="preserve">RESOLVED, That the Senate of the 87th Texas Legislature, 3rd Called Session, hereby pay tribute to the memory of Ralph Edward Lewis and extend heartfelt sympathy to the members of his family: to his wife, Dorthy Lewis; to his children, Keith Fisher, Monty Fisher and his wife, Victoria, Kristi Riddle and her husband, Brian, and Billie Kay Greene; to his grandchildren, Lauren Bauer, Kendra Cheek, Patrick Fisher, Ethan Fisher, Aiden Fisher, Ariana Fisher, Emily Pope, Neilson Jones, Madeline Webb, Preston Jones, Brayzon Riddle, and Joey Greene; to his great-grandchildren; to his sisters, Shirley Weems and Phyllis Estes and her husband, Jerry; to his sister-in-law, LaVena Moss, and his brother-in-law, Butch Riddle;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Senate adjourns this day, it do so in memory of Ralph Edward Lewis.</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