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Ivy and Pearl Foundation of Dallas, Incorporated, which is celebrating its 25th year of awarding scholarships to area high school students; and</w:t>
      </w:r>
    </w:p>
    <w:p w:rsidR="003F3435" w:rsidRDefault="0032493E">
      <w:pPr>
        <w:spacing w:line="480" w:lineRule="auto"/>
        <w:ind w:firstLine="720"/>
        <w:jc w:val="both"/>
      </w:pPr>
      <w:r>
        <w:rPr>
          <w:b/>
        </w:rPr>
        <w:t xml:space="preserve">WHEREAS</w:t>
      </w:r>
      <w:r>
        <w:t xml:space="preserve">, The Ivy and Pearl Foundation of Dallas is a nonprofit organization established by the Alpha Xi Omega Chapter of Alpha Kappa Alpha Sorority, Incorporated; the charitable foundation promotes educational excellence through scholarship programs and supports local health and wellness initiatives for vulnerable families; and</w:t>
      </w:r>
    </w:p>
    <w:p w:rsidR="003F3435" w:rsidRDefault="0032493E">
      <w:pPr>
        <w:spacing w:line="480" w:lineRule="auto"/>
        <w:ind w:firstLine="720"/>
        <w:jc w:val="both"/>
      </w:pPr>
      <w:r>
        <w:rPr>
          <w:b/>
        </w:rPr>
        <w:t xml:space="preserve">WHEREAS</w:t>
      </w:r>
      <w:r>
        <w:t xml:space="preserve">, Each year, the Ivy and Pearl Foundation of Dallas awards its signature $12,000 Travis T. Lewis Scholarship to a deserving young woman who excels academically, has prioritized service to her community, and has been accepted to a four-year college or university; the foundation also awards two $1,500 scholarships, the Mabel Chandler Undergraduate Scholarship and the Historically Black Colleges and Universities Scholarship; and</w:t>
      </w:r>
    </w:p>
    <w:p w:rsidR="003F3435" w:rsidRDefault="0032493E">
      <w:pPr>
        <w:spacing w:line="480" w:lineRule="auto"/>
        <w:ind w:firstLine="720"/>
        <w:jc w:val="both"/>
      </w:pPr>
      <w:r>
        <w:rPr>
          <w:b/>
        </w:rPr>
        <w:t xml:space="preserve">WHEREAS</w:t>
      </w:r>
      <w:r>
        <w:t xml:space="preserve">, This year, the Ivy and Pearl Foundation of Dallas is celebrating 25 years of educational support and public service and is hosting its Silver Anniversary Scholarship Fundraiser,</w:t>
      </w:r>
      <w:r>
        <w:t xml:space="preserve"> </w:t>
      </w:r>
      <w:r>
        <w:t xml:space="preserve">the Ivy and Pearl Bowl-A-Thon; all associated with the foundation can reflect with pride on their outstanding service to the young citizens of Dallas;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best wishes to the leaders and members of the Ivy and Pearl Foundation of Dallas, Incorporated, for a memorable and successful 25th Silver Anniversary celebration and fund-raising event; and, be it further</w:t>
      </w:r>
    </w:p>
    <w:p w:rsidR="003F3435" w:rsidRDefault="0032493E">
      <w:pPr>
        <w:spacing w:line="480" w:lineRule="auto"/>
        <w:ind w:firstLine="720"/>
        <w:jc w:val="both"/>
      </w:pPr>
      <w:r>
        <w:rPr>
          <w:b/>
        </w:rPr>
        <w:t xml:space="preserve">RESOLVED</w:t>
      </w:r>
      <w:r>
        <w:t xml:space="preserve">, That a copy of this Resolution be prepared for the foundation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