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Thomas Homer McMahon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Thomas Homer McMahon Jr., who died June</w:t>
      </w:r>
      <w:r xml:space="preserve">
        <w:t> </w:t>
      </w:r>
      <w:r>
        <w:t xml:space="preserve">4,</w:t>
      </w:r>
      <w:r xml:space="preserve">
        <w:t> </w:t>
      </w:r>
      <w:r>
        <w:t xml:space="preserve">2021, at the age of 80; and</w:t>
      </w:r>
    </w:p>
    <w:p w:rsidR="003F3435" w:rsidRDefault="0032493E">
      <w:pPr>
        <w:spacing w:line="480" w:lineRule="auto"/>
        <w:ind w:firstLine="720"/>
        <w:jc w:val="both"/>
      </w:pPr>
      <w:r>
        <w:rPr>
          <w:b/>
        </w:rPr>
        <w:t xml:space="preserve">WHEREAS</w:t>
      </w:r>
      <w:r>
        <w:t xml:space="preserve">, Thomas McMahon was born on November 9, 1940, in Saint Paul, Minnesota; a cowboy at heart since his childhood spent watching Western movies, he cherished his Irish and Midwestern roots, and he was honored to be an adopted citizen of the Lone Star State; and</w:t>
      </w:r>
    </w:p>
    <w:p w:rsidR="003F3435" w:rsidRDefault="0032493E">
      <w:pPr>
        <w:spacing w:line="480" w:lineRule="auto"/>
        <w:ind w:firstLine="720"/>
        <w:jc w:val="both"/>
      </w:pPr>
      <w:r>
        <w:rPr>
          <w:b/>
        </w:rPr>
        <w:t xml:space="preserve">WHEREAS</w:t>
      </w:r>
      <w:r>
        <w:t xml:space="preserve">, Thomas enjoyed a highly rewarding career as an executive in the commercial real estate industry, and he built lasting friendships throughout his years in business and during his extensive travels; he settled in 2000 in the tiny town of Washington, Texas, where he embraced a quiet life with his horses and dogs in the wide open spaces; and</w:t>
      </w:r>
    </w:p>
    <w:p w:rsidR="003F3435" w:rsidRDefault="0032493E">
      <w:pPr>
        <w:spacing w:line="480" w:lineRule="auto"/>
        <w:ind w:firstLine="720"/>
        <w:jc w:val="both"/>
      </w:pPr>
      <w:r>
        <w:rPr>
          <w:b/>
        </w:rPr>
        <w:t xml:space="preserve">WHEREAS</w:t>
      </w:r>
      <w:r>
        <w:t xml:space="preserve">, He began a journey of love and partnership with Cyndee Smith in 1992; his son and daughter, Sean McMahon and Kate McMahon, and his stepdaughter, Angie Gonzales, were a source of pride and joy for him, and he was a doting grandfather to his two beloved grandchildren, Reece Hoppensteadt and Emery McMahon; and</w:t>
      </w:r>
    </w:p>
    <w:p w:rsidR="003F3435" w:rsidRDefault="0032493E">
      <w:pPr>
        <w:spacing w:line="480" w:lineRule="auto"/>
        <w:ind w:firstLine="720"/>
        <w:jc w:val="both"/>
      </w:pPr>
      <w:r>
        <w:rPr>
          <w:b/>
        </w:rPr>
        <w:t xml:space="preserve">WHEREAS</w:t>
      </w:r>
      <w:r>
        <w:t xml:space="preserve">, Noted for his easy laughter and his impeccable cowboy style, he was a source of inspiration to his many friends and loved ones through his kind and generous spirit and his enthusiasm for living each day to the fullest; he was a treasured Texas citizen and an esteemed member of the Washington community, and he leaves behind memories that will long be cherished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Thomas Homer McMahon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Thomas McMahon.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