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Marilyn Antoinette Walton</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Marilyn Antoinette Walton, who died September 7, 2021, at the age of 71; and</w:t>
      </w:r>
    </w:p>
    <w:p w:rsidR="003F3435" w:rsidRDefault="0032493E">
      <w:pPr>
        <w:spacing w:line="480" w:lineRule="auto"/>
        <w:ind w:firstLine="720"/>
        <w:jc w:val="both"/>
      </w:pPr>
      <w:r>
        <w:rPr>
          <w:b/>
        </w:rPr>
        <w:t xml:space="preserve">WHEREAS</w:t>
      </w:r>
      <w:r>
        <w:t xml:space="preserve">, Marilyn Walton was born on March 1, 1950, and she was raised by her parents on a firm foundation of love, laughter, and learning in the Fairpark and Singing Hills neighborhoods of Dallas; she discovered and explored her dynamic musical talents as a young girl, and she went on to develop a six-octave vocal range that captivated audiences around the globe; and</w:t>
      </w:r>
    </w:p>
    <w:p w:rsidR="003F3435" w:rsidRDefault="0032493E">
      <w:pPr>
        <w:spacing w:line="480" w:lineRule="auto"/>
        <w:ind w:firstLine="720"/>
        <w:jc w:val="both"/>
      </w:pPr>
      <w:r>
        <w:rPr>
          <w:b/>
        </w:rPr>
        <w:t xml:space="preserve">WHEREAS</w:t>
      </w:r>
      <w:r>
        <w:t xml:space="preserve">, Marilyn earned a bachelor of science degree from Elmhurst College and a master's degree in political science from The University of Texas at Arlington; she spent her days in the late 1970s teaching history at John McDonough High School in the New Orleans Parish School System and her nights performing at jazz clubs in the French Quarter and Tremé; and</w:t>
      </w:r>
    </w:p>
    <w:p w:rsidR="003F3435" w:rsidRDefault="0032493E">
      <w:pPr>
        <w:spacing w:line="480" w:lineRule="auto"/>
        <w:ind w:firstLine="720"/>
        <w:jc w:val="both"/>
      </w:pPr>
      <w:r>
        <w:rPr>
          <w:b/>
        </w:rPr>
        <w:t xml:space="preserve">WHEREAS</w:t>
      </w:r>
      <w:r>
        <w:t xml:space="preserve">, The esteemed vocalist displayed her incredible skill by performing on stages across the Americas, Europe, and China; she also lived in Russia for several years working as an administrative liaison for the United States, teaching opera for the Russian Ministry of the Arts, and serving a residency as the chief vocalist for the Russian Bolshoi Symphony Orchestra; and</w:t>
      </w:r>
    </w:p>
    <w:p>
      <w:r>
        <w:br w:type="page"/>
      </w:r>
    </w:p>
    <w:p w:rsidR="003F3435" w:rsidRDefault="0032493E">
      <w:pPr>
        <w:spacing w:line="480" w:lineRule="auto"/>
        <w:ind w:firstLine="720"/>
        <w:jc w:val="both"/>
      </w:pPr>
      <w:r>
        <w:rPr>
          <w:b/>
        </w:rPr>
        <w:t xml:space="preserve">WHEREAS</w:t>
      </w:r>
      <w:r>
        <w:t xml:space="preserve">, Marilyn found additional success as a businesswoman through her management of the Marilyn Walton Entertainment Group; she was a devoted advocate for social and economic justice and a favored performer at the First Baptist Church of Dallas, and she remained a loyal member of Alpha Kappa Alpha Sorority, Incorporated, throughout her life; and</w:t>
      </w:r>
    </w:p>
    <w:p w:rsidR="003F3435" w:rsidRDefault="0032493E">
      <w:pPr>
        <w:spacing w:line="480" w:lineRule="auto"/>
        <w:ind w:firstLine="720"/>
        <w:jc w:val="both"/>
      </w:pPr>
      <w:r>
        <w:rPr>
          <w:b/>
        </w:rPr>
        <w:t xml:space="preserve">WHEREAS</w:t>
      </w:r>
      <w:r>
        <w:t xml:space="preserve">,</w:t>
      </w:r>
      <w:r>
        <w:t xml:space="preserve"> A woman of incomparable grace, talent, and charm, Marilyn Walton was a treasured Texan and a cherished friend to many; she will long be remembered with respect and admiration by all who were privileged to share in her life;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extend sincere condolences to the bereaved family of Marilyn Antoinette Walton;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Marilyn Antoinette Walton.</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October 14,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