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16E51" w14:paraId="1DB36C09" w14:textId="77777777" w:rsidTr="00451E88">
        <w:tc>
          <w:tcPr>
            <w:tcW w:w="9576" w:type="dxa"/>
            <w:noWrap/>
          </w:tcPr>
          <w:p w14:paraId="65523475" w14:textId="77777777" w:rsidR="008423E4" w:rsidRPr="0022177D" w:rsidRDefault="00444374" w:rsidP="00016B2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444E98" w14:textId="77777777" w:rsidR="008423E4" w:rsidRPr="0022177D" w:rsidRDefault="008423E4" w:rsidP="00016B29">
      <w:pPr>
        <w:jc w:val="center"/>
      </w:pPr>
    </w:p>
    <w:p w14:paraId="6287CEF8" w14:textId="77777777" w:rsidR="008423E4" w:rsidRPr="00B31F0E" w:rsidRDefault="008423E4" w:rsidP="00016B29"/>
    <w:p w14:paraId="0F1BF150" w14:textId="77777777" w:rsidR="008423E4" w:rsidRPr="00742794" w:rsidRDefault="008423E4" w:rsidP="00016B2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6E51" w14:paraId="6CBA2A69" w14:textId="77777777" w:rsidTr="00451E88">
        <w:tc>
          <w:tcPr>
            <w:tcW w:w="9576" w:type="dxa"/>
          </w:tcPr>
          <w:p w14:paraId="3E054F26" w14:textId="3D88BD94" w:rsidR="008423E4" w:rsidRPr="00861995" w:rsidRDefault="00444374" w:rsidP="00016B29">
            <w:pPr>
              <w:jc w:val="right"/>
            </w:pPr>
            <w:r>
              <w:t>C.S.H.B. 5</w:t>
            </w:r>
          </w:p>
        </w:tc>
      </w:tr>
      <w:tr w:rsidR="00316E51" w14:paraId="5C26DEF2" w14:textId="77777777" w:rsidTr="00451E88">
        <w:tc>
          <w:tcPr>
            <w:tcW w:w="9576" w:type="dxa"/>
          </w:tcPr>
          <w:p w14:paraId="3CF9F488" w14:textId="5CF484BE" w:rsidR="008423E4" w:rsidRPr="00861995" w:rsidRDefault="00444374" w:rsidP="0071781C">
            <w:pPr>
              <w:jc w:val="right"/>
            </w:pPr>
            <w:r>
              <w:t xml:space="preserve">By: </w:t>
            </w:r>
            <w:r w:rsidR="0071781C">
              <w:t>Ashby</w:t>
            </w:r>
          </w:p>
        </w:tc>
      </w:tr>
      <w:tr w:rsidR="00316E51" w14:paraId="7512B0C6" w14:textId="77777777" w:rsidTr="00451E88">
        <w:tc>
          <w:tcPr>
            <w:tcW w:w="9576" w:type="dxa"/>
          </w:tcPr>
          <w:p w14:paraId="5A43C613" w14:textId="5968787B" w:rsidR="008423E4" w:rsidRPr="00861995" w:rsidRDefault="00444374" w:rsidP="00016B29">
            <w:pPr>
              <w:jc w:val="right"/>
            </w:pPr>
            <w:r>
              <w:t>State Affairs</w:t>
            </w:r>
          </w:p>
        </w:tc>
      </w:tr>
      <w:tr w:rsidR="00316E51" w14:paraId="54BF8CA8" w14:textId="77777777" w:rsidTr="00451E88">
        <w:tc>
          <w:tcPr>
            <w:tcW w:w="9576" w:type="dxa"/>
          </w:tcPr>
          <w:p w14:paraId="69148F04" w14:textId="5F64DE53" w:rsidR="008423E4" w:rsidRDefault="00444374" w:rsidP="00016B29">
            <w:pPr>
              <w:jc w:val="right"/>
            </w:pPr>
            <w:r>
              <w:t>Committee Report (Substituted)</w:t>
            </w:r>
          </w:p>
        </w:tc>
      </w:tr>
    </w:tbl>
    <w:p w14:paraId="5383DAB4" w14:textId="77777777" w:rsidR="008423E4" w:rsidRDefault="008423E4" w:rsidP="00016B29">
      <w:pPr>
        <w:tabs>
          <w:tab w:val="right" w:pos="9360"/>
        </w:tabs>
      </w:pPr>
    </w:p>
    <w:p w14:paraId="046A04C9" w14:textId="77777777" w:rsidR="008423E4" w:rsidRDefault="008423E4" w:rsidP="00016B29"/>
    <w:p w14:paraId="72463AE1" w14:textId="77777777" w:rsidR="008423E4" w:rsidRDefault="008423E4" w:rsidP="00016B2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16E51" w14:paraId="1AE44A49" w14:textId="77777777" w:rsidTr="00451E88">
        <w:tc>
          <w:tcPr>
            <w:tcW w:w="9576" w:type="dxa"/>
          </w:tcPr>
          <w:p w14:paraId="0B4DBBDC" w14:textId="77777777" w:rsidR="008423E4" w:rsidRPr="00A8133F" w:rsidRDefault="00444374" w:rsidP="00016B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2C8C9C" w14:textId="77777777" w:rsidR="008423E4" w:rsidRDefault="008423E4" w:rsidP="00016B29"/>
          <w:p w14:paraId="081B2487" w14:textId="16CA577E" w:rsidR="008423E4" w:rsidRDefault="00444374" w:rsidP="00016B29">
            <w:pPr>
              <w:pStyle w:val="Header"/>
              <w:jc w:val="both"/>
            </w:pPr>
            <w:r>
              <w:t>It has been</w:t>
            </w:r>
            <w:r w:rsidR="007F05BB">
              <w:t xml:space="preserve"> note</w:t>
            </w:r>
            <w:r>
              <w:t>d</w:t>
            </w:r>
            <w:r w:rsidR="007F05BB">
              <w:t xml:space="preserve"> that </w:t>
            </w:r>
            <w:r>
              <w:t xml:space="preserve">in many areas of Texas </w:t>
            </w:r>
            <w:r w:rsidR="007F05BB">
              <w:t xml:space="preserve">access to modern, reliable </w:t>
            </w:r>
            <w:r w:rsidR="00A85F46">
              <w:t>I</w:t>
            </w:r>
            <w:r w:rsidR="007F05BB">
              <w:t xml:space="preserve">nternet </w:t>
            </w:r>
            <w:r>
              <w:t xml:space="preserve">service </w:t>
            </w:r>
            <w:r w:rsidR="007F05BB">
              <w:t xml:space="preserve">has not kept pace with the growing need for </w:t>
            </w:r>
            <w:r>
              <w:t>online connectivity</w:t>
            </w:r>
            <w:r w:rsidR="007F05BB">
              <w:t xml:space="preserve">. The increasing reliance on high-speed </w:t>
            </w:r>
            <w:r w:rsidR="00A85F46">
              <w:t>I</w:t>
            </w:r>
            <w:r w:rsidR="007F05BB">
              <w:t xml:space="preserve">nternet </w:t>
            </w:r>
            <w:r>
              <w:t xml:space="preserve">for school, work, and personal needs </w:t>
            </w:r>
            <w:r w:rsidR="007F05BB">
              <w:t>has raised concerns that rural Texans are being left behind</w:t>
            </w:r>
            <w:r>
              <w:t xml:space="preserve"> in terms of access</w:t>
            </w:r>
            <w:r w:rsidR="007F05BB">
              <w:t xml:space="preserve">. </w:t>
            </w:r>
            <w:r>
              <w:t xml:space="preserve">Moreover, </w:t>
            </w:r>
            <w:r w:rsidR="00F134A9">
              <w:t>studies indicate</w:t>
            </w:r>
            <w:r w:rsidR="007F05BB">
              <w:t xml:space="preserve"> that even Texans </w:t>
            </w:r>
            <w:r>
              <w:t xml:space="preserve">who live in </w:t>
            </w:r>
            <w:r w:rsidR="000C1AC5">
              <w:t>urban</w:t>
            </w:r>
            <w:r w:rsidR="002E666E">
              <w:t xml:space="preserve"> </w:t>
            </w:r>
            <w:r>
              <w:t>or suburb</w:t>
            </w:r>
            <w:r>
              <w:t xml:space="preserve">an areas with improved access to high-speed Internet service </w:t>
            </w:r>
            <w:r w:rsidR="007F05BB">
              <w:t xml:space="preserve">could use </w:t>
            </w:r>
            <w:r>
              <w:t xml:space="preserve">additional </w:t>
            </w:r>
            <w:r w:rsidR="007F05BB">
              <w:t xml:space="preserve">resources and knowledge on </w:t>
            </w:r>
            <w:r>
              <w:t>accessing and utilizing that service</w:t>
            </w:r>
            <w:r w:rsidR="007F05BB">
              <w:t xml:space="preserve">. </w:t>
            </w:r>
            <w:r>
              <w:t>C.S.H.B.</w:t>
            </w:r>
            <w:r w:rsidR="007F05BB">
              <w:t xml:space="preserve"> 5 seeks to close the digital divide in Texas by</w:t>
            </w:r>
            <w:r>
              <w:t xml:space="preserve"> providing for</w:t>
            </w:r>
            <w:r w:rsidR="007F05BB">
              <w:t xml:space="preserve"> </w:t>
            </w:r>
            <w:r w:rsidR="0079500D">
              <w:t>greater</w:t>
            </w:r>
            <w:r w:rsidR="007F05BB">
              <w:t xml:space="preserve"> access to and adoption</w:t>
            </w:r>
            <w:r w:rsidR="0079500D">
              <w:t xml:space="preserve"> and affordability</w:t>
            </w:r>
            <w:r w:rsidR="000C1AC5">
              <w:t xml:space="preserve"> </w:t>
            </w:r>
            <w:r w:rsidR="007F05BB">
              <w:t>of broadband</w:t>
            </w:r>
            <w:r w:rsidR="0079500D">
              <w:t xml:space="preserve"> service</w:t>
            </w:r>
            <w:r>
              <w:t xml:space="preserve">, thus allowing </w:t>
            </w:r>
            <w:r w:rsidR="00C479DD">
              <w:t xml:space="preserve">more </w:t>
            </w:r>
            <w:r>
              <w:t>Texans to realize the advancements of our modern society</w:t>
            </w:r>
            <w:r w:rsidR="007F05BB">
              <w:t>.</w:t>
            </w:r>
          </w:p>
          <w:p w14:paraId="1454F915" w14:textId="77777777" w:rsidR="008423E4" w:rsidRPr="00E26B13" w:rsidRDefault="008423E4" w:rsidP="00016B29">
            <w:pPr>
              <w:rPr>
                <w:b/>
              </w:rPr>
            </w:pPr>
          </w:p>
        </w:tc>
      </w:tr>
      <w:tr w:rsidR="00316E51" w14:paraId="710EC3C5" w14:textId="77777777" w:rsidTr="00451E88">
        <w:tc>
          <w:tcPr>
            <w:tcW w:w="9576" w:type="dxa"/>
          </w:tcPr>
          <w:p w14:paraId="43029A14" w14:textId="77777777" w:rsidR="0017725B" w:rsidRDefault="00444374" w:rsidP="00016B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DDB6A6" w14:textId="77777777" w:rsidR="0017725B" w:rsidRDefault="0017725B" w:rsidP="00016B29">
            <w:pPr>
              <w:rPr>
                <w:b/>
                <w:u w:val="single"/>
              </w:rPr>
            </w:pPr>
          </w:p>
          <w:p w14:paraId="5661329B" w14:textId="6870E77D" w:rsidR="009231FA" w:rsidRPr="009231FA" w:rsidRDefault="00444374" w:rsidP="00016B29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14:paraId="76FA07EB" w14:textId="77777777" w:rsidR="0017725B" w:rsidRPr="0017725B" w:rsidRDefault="0017725B" w:rsidP="00016B29">
            <w:pPr>
              <w:rPr>
                <w:b/>
                <w:u w:val="single"/>
              </w:rPr>
            </w:pPr>
          </w:p>
        </w:tc>
      </w:tr>
      <w:tr w:rsidR="00316E51" w14:paraId="022B20FD" w14:textId="77777777" w:rsidTr="00451E88">
        <w:tc>
          <w:tcPr>
            <w:tcW w:w="9576" w:type="dxa"/>
          </w:tcPr>
          <w:p w14:paraId="5E795114" w14:textId="77777777" w:rsidR="008423E4" w:rsidRPr="00A8133F" w:rsidRDefault="00444374" w:rsidP="00016B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28577C" w14:textId="77777777" w:rsidR="008423E4" w:rsidRDefault="008423E4" w:rsidP="00016B29"/>
          <w:p w14:paraId="1472C54A" w14:textId="61111636" w:rsidR="009231FA" w:rsidRDefault="00444374" w:rsidP="00016B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>
              <w:t>to the comptroller of public accounts in SECTION 3 of this bill.</w:t>
            </w:r>
          </w:p>
          <w:p w14:paraId="1D2A7DDC" w14:textId="77777777" w:rsidR="008423E4" w:rsidRPr="00E21FDC" w:rsidRDefault="008423E4" w:rsidP="00016B29">
            <w:pPr>
              <w:rPr>
                <w:b/>
              </w:rPr>
            </w:pPr>
          </w:p>
        </w:tc>
      </w:tr>
      <w:tr w:rsidR="00316E51" w14:paraId="4BBC03A1" w14:textId="77777777" w:rsidTr="00451E88">
        <w:tc>
          <w:tcPr>
            <w:tcW w:w="9576" w:type="dxa"/>
          </w:tcPr>
          <w:p w14:paraId="4B9D4900" w14:textId="77777777" w:rsidR="008423E4" w:rsidRPr="00A8133F" w:rsidRDefault="00444374" w:rsidP="00016B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065C97" w14:textId="77777777" w:rsidR="008423E4" w:rsidRDefault="008423E4" w:rsidP="00016B29"/>
          <w:p w14:paraId="5EA43E62" w14:textId="73F274AA" w:rsidR="00BC7335" w:rsidRDefault="00444374" w:rsidP="00016B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</w:t>
            </w:r>
            <w:r w:rsidR="00EC0730">
              <w:t xml:space="preserve">B. </w:t>
            </w:r>
            <w:r w:rsidR="00B56824">
              <w:t>5</w:t>
            </w:r>
            <w:r w:rsidR="00EC0730">
              <w:t xml:space="preserve"> amends the Government Code to </w:t>
            </w:r>
            <w:r w:rsidR="00AF38E2">
              <w:t xml:space="preserve">set out provisions </w:t>
            </w:r>
            <w:r>
              <w:t xml:space="preserve">for the expansion of broadband services in Texas. </w:t>
            </w:r>
          </w:p>
          <w:p w14:paraId="12669FBA" w14:textId="77777777" w:rsidR="00BC7335" w:rsidRDefault="00BC7335" w:rsidP="00016B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05ECA350" w14:textId="01E03BE6" w:rsidR="00BC7335" w:rsidRPr="006A781D" w:rsidRDefault="00444374" w:rsidP="00016B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Creation of Broadband Development Office</w:t>
            </w:r>
          </w:p>
          <w:p w14:paraId="16CFC9CB" w14:textId="77777777" w:rsidR="00BC7335" w:rsidRDefault="00BC7335" w:rsidP="00016B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B1B0AA9" w14:textId="377286E2" w:rsidR="00EC0730" w:rsidRDefault="00444374" w:rsidP="00016B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</w:t>
            </w:r>
            <w:r w:rsidR="00BC7335">
              <w:t xml:space="preserve">B. 5 </w:t>
            </w:r>
            <w:r>
              <w:t>establish</w:t>
            </w:r>
            <w:r w:rsidR="00BC7335">
              <w:t>es</w:t>
            </w:r>
            <w:r>
              <w:t xml:space="preserve"> t</w:t>
            </w:r>
            <w:r>
              <w:t xml:space="preserve">he broadband development office within the office of the comptroller of public accounts </w:t>
            </w:r>
            <w:r w:rsidRPr="00945C8A">
              <w:t>to do the following</w:t>
            </w:r>
            <w:r>
              <w:t>:</w:t>
            </w:r>
          </w:p>
          <w:p w14:paraId="6774CE55" w14:textId="594AD650" w:rsidR="00EC0730" w:rsidRDefault="00444374" w:rsidP="00016B2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serve as a resource for information regarding broadband service in </w:t>
            </w:r>
            <w:r w:rsidR="002F6BBF">
              <w:t>Texas</w:t>
            </w:r>
            <w:r>
              <w:t>;</w:t>
            </w:r>
          </w:p>
          <w:p w14:paraId="6DD11A16" w14:textId="3FAD5FF2" w:rsidR="00133BB0" w:rsidRDefault="00444374" w:rsidP="00016B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engage in outreach to communities regarding the expansion</w:t>
            </w:r>
            <w:r w:rsidR="00764178">
              <w:t>,</w:t>
            </w:r>
            <w:r>
              <w:t xml:space="preserve"> adoption</w:t>
            </w:r>
            <w:r w:rsidR="00764178">
              <w:t>, and affordability</w:t>
            </w:r>
            <w:r>
              <w:t xml:space="preserve"> of broadband service and the programs administered by the</w:t>
            </w:r>
            <w:r w:rsidR="002F6BBF">
              <w:t xml:space="preserve"> </w:t>
            </w:r>
            <w:r w:rsidR="002F6BBF" w:rsidRPr="001665E0">
              <w:t>broadband</w:t>
            </w:r>
            <w:r w:rsidRPr="001665E0">
              <w:t xml:space="preserve"> office</w:t>
            </w:r>
            <w:r>
              <w:t>; and</w:t>
            </w:r>
          </w:p>
          <w:p w14:paraId="08A087A9" w14:textId="5E7DB4B8" w:rsidR="00FA446D" w:rsidRDefault="00444374" w:rsidP="00016B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serve </w:t>
            </w:r>
            <w:r w:rsidRPr="00133BB0">
              <w:t>as an information clearinghouse in relation to federal programs providing assistance to local entities with respect to broadband service</w:t>
            </w:r>
            <w:r w:rsidR="00EC0730">
              <w:t>.</w:t>
            </w:r>
            <w:r w:rsidR="00FC3273">
              <w:t xml:space="preserve"> </w:t>
            </w:r>
          </w:p>
          <w:p w14:paraId="2B7EEBCF" w14:textId="77777777" w:rsidR="00FA446D" w:rsidRDefault="00FA446D" w:rsidP="00016B29">
            <w:pPr>
              <w:pStyle w:val="Header"/>
              <w:jc w:val="both"/>
            </w:pPr>
          </w:p>
          <w:p w14:paraId="3FBD2155" w14:textId="7946AA91" w:rsidR="00391A12" w:rsidRDefault="00444374" w:rsidP="00016B29">
            <w:pPr>
              <w:pStyle w:val="Header"/>
              <w:jc w:val="both"/>
            </w:pPr>
            <w:r>
              <w:t>C.S.H.</w:t>
            </w:r>
            <w:r w:rsidR="00FA446D">
              <w:t>B. 5</w:t>
            </w:r>
            <w:r w:rsidR="009231FA">
              <w:t xml:space="preserve"> </w:t>
            </w:r>
            <w:r w:rsidR="00C571C1">
              <w:t>specifies</w:t>
            </w:r>
            <w:r w:rsidR="009231FA">
              <w:t xml:space="preserve"> that the broadband office is under the </w:t>
            </w:r>
            <w:r w:rsidR="00D3367C">
              <w:t xml:space="preserve">comptroller's </w:t>
            </w:r>
            <w:r w:rsidR="009231FA">
              <w:t xml:space="preserve">direction and control </w:t>
            </w:r>
            <w:r w:rsidR="00D3367C">
              <w:t xml:space="preserve">and authorizes the </w:t>
            </w:r>
            <w:r w:rsidR="00D3367C" w:rsidRPr="00EC0730">
              <w:t xml:space="preserve">comptroller </w:t>
            </w:r>
            <w:r w:rsidR="00D3367C">
              <w:t>to</w:t>
            </w:r>
            <w:r w:rsidR="00D3367C" w:rsidRPr="00EC0730">
              <w:t xml:space="preserve"> employ additional employees necessary for the discharge of the</w:t>
            </w:r>
            <w:r w:rsidR="00D3367C">
              <w:t xml:space="preserve"> broadband office's duties. The bill </w:t>
            </w:r>
            <w:r w:rsidR="009231FA">
              <w:t xml:space="preserve">requires the broadband office to </w:t>
            </w:r>
            <w:r w:rsidR="009231FA" w:rsidRPr="00BA2AD2">
              <w:t>promote certain specified policies</w:t>
            </w:r>
            <w:r w:rsidR="00D3367C">
              <w:t xml:space="preserve"> and authorizes the</w:t>
            </w:r>
            <w:r w:rsidR="009231FA">
              <w:t xml:space="preserve"> broadband office </w:t>
            </w:r>
            <w:r w:rsidR="00D3367C">
              <w:t xml:space="preserve">to </w:t>
            </w:r>
            <w:r w:rsidR="009231FA">
              <w:t>perform any action authorized by state or federal law.</w:t>
            </w:r>
            <w:r w:rsidR="00FA446D">
              <w:t xml:space="preserve"> The bill</w:t>
            </w:r>
            <w:r>
              <w:t xml:space="preserve"> grants the broadband office </w:t>
            </w:r>
            <w:r w:rsidRPr="00391A12">
              <w:t xml:space="preserve">the powers necessary to carry out </w:t>
            </w:r>
            <w:r>
              <w:t>its</w:t>
            </w:r>
            <w:r w:rsidRPr="00391A12">
              <w:t xml:space="preserve"> duties under </w:t>
            </w:r>
            <w:r>
              <w:t>the bill</w:t>
            </w:r>
            <w:r w:rsidRPr="00391A12">
              <w:t xml:space="preserve">, including the power to enter into </w:t>
            </w:r>
            <w:r w:rsidRPr="00391A12">
              <w:t>contracts and other necessary instruments</w:t>
            </w:r>
            <w:r>
              <w:t xml:space="preserve">. The bill expressly does not </w:t>
            </w:r>
            <w:r w:rsidRPr="00391A12">
              <w:t>grant the comptroller authority to regulate broadband services or broadband service providers or, except as required</w:t>
            </w:r>
            <w:r>
              <w:t xml:space="preserve"> under certain bill provisions</w:t>
            </w:r>
            <w:r w:rsidRPr="00391A12">
              <w:t>, to require providers to submit inform</w:t>
            </w:r>
            <w:r w:rsidRPr="00391A12">
              <w:t>ation to the comptroller</w:t>
            </w:r>
            <w:r>
              <w:t>.</w:t>
            </w:r>
          </w:p>
          <w:p w14:paraId="3CA5E658" w14:textId="0403E941" w:rsidR="00391A12" w:rsidRDefault="00391A12" w:rsidP="00016B29">
            <w:pPr>
              <w:pStyle w:val="Header"/>
              <w:jc w:val="both"/>
            </w:pPr>
          </w:p>
          <w:p w14:paraId="25181AE3" w14:textId="18A8CCB6" w:rsidR="00BC7335" w:rsidRPr="006A781D" w:rsidRDefault="00444374" w:rsidP="00016B2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Broadband Service Threshold Speeds</w:t>
            </w:r>
          </w:p>
          <w:p w14:paraId="16A4DCE1" w14:textId="77777777" w:rsidR="00BC7335" w:rsidRDefault="00BC7335" w:rsidP="00016B29">
            <w:pPr>
              <w:pStyle w:val="Header"/>
              <w:jc w:val="both"/>
            </w:pPr>
          </w:p>
          <w:p w14:paraId="424E41AD" w14:textId="55FE7129" w:rsidR="00BC7335" w:rsidRDefault="00444374" w:rsidP="00016B29">
            <w:pPr>
              <w:pStyle w:val="Header"/>
              <w:jc w:val="both"/>
            </w:pPr>
            <w:r>
              <w:t>C.S.H.</w:t>
            </w:r>
            <w:r w:rsidR="003674EB">
              <w:t>B. 5 sets out the minimum upload and download threshold speeds for</w:t>
            </w:r>
            <w:r w:rsidR="003674EB" w:rsidRPr="00FC3273">
              <w:t xml:space="preserve"> Internet service</w:t>
            </w:r>
            <w:r w:rsidR="003674EB">
              <w:t xml:space="preserve"> to qualify as broadband service and authorizes the </w:t>
            </w:r>
            <w:r w:rsidR="00782BF6">
              <w:t xml:space="preserve">comptroller </w:t>
            </w:r>
            <w:r w:rsidR="00836D93">
              <w:t xml:space="preserve">by rule </w:t>
            </w:r>
            <w:r w:rsidR="00782BF6">
              <w:t xml:space="preserve">to </w:t>
            </w:r>
            <w:r w:rsidR="003674EB">
              <w:t xml:space="preserve">adjust those threshold speeds </w:t>
            </w:r>
            <w:r w:rsidR="00782BF6">
              <w:t xml:space="preserve">to match any threshold speeds </w:t>
            </w:r>
            <w:r w:rsidR="003674EB">
              <w:t xml:space="preserve">the FCC </w:t>
            </w:r>
            <w:r w:rsidR="00782BF6">
              <w:t xml:space="preserve">adopts </w:t>
            </w:r>
            <w:r w:rsidR="003674EB">
              <w:t xml:space="preserve">for advanced telecommunications capability that are different than </w:t>
            </w:r>
            <w:r w:rsidR="003674EB" w:rsidRPr="00FC3273">
              <w:t>those</w:t>
            </w:r>
            <w:r w:rsidR="003674EB">
              <w:t xml:space="preserve"> set out by the bill. The bill provides for the publication of adjusted threshold speeds on the comptroller's website. </w:t>
            </w:r>
          </w:p>
          <w:p w14:paraId="44C8B42F" w14:textId="77777777" w:rsidR="00BC7335" w:rsidRDefault="00BC7335" w:rsidP="00016B29">
            <w:pPr>
              <w:pStyle w:val="Header"/>
              <w:jc w:val="both"/>
            </w:pPr>
          </w:p>
          <w:p w14:paraId="6FB2FE94" w14:textId="0341C0D6" w:rsidR="00632136" w:rsidRPr="006A781D" w:rsidRDefault="00444374" w:rsidP="00016B2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Participation in </w:t>
            </w:r>
            <w:r>
              <w:rPr>
                <w:b/>
              </w:rPr>
              <w:t>FCC Proceedings</w:t>
            </w:r>
          </w:p>
          <w:p w14:paraId="2F6AD404" w14:textId="77777777" w:rsidR="00632136" w:rsidRDefault="00632136" w:rsidP="00016B29">
            <w:pPr>
              <w:pStyle w:val="Header"/>
              <w:jc w:val="both"/>
            </w:pPr>
          </w:p>
          <w:p w14:paraId="7330E233" w14:textId="1D4811CE" w:rsidR="00391A12" w:rsidRDefault="00444374" w:rsidP="00016B29">
            <w:pPr>
              <w:pStyle w:val="Header"/>
              <w:jc w:val="both"/>
            </w:pPr>
            <w:r>
              <w:t xml:space="preserve">C.S.H.B. 5 authorizes the broadband office to </w:t>
            </w:r>
            <w:r w:rsidRPr="00391A12">
              <w:t xml:space="preserve">monitor, participate in, and provide input in </w:t>
            </w:r>
            <w:r w:rsidR="00C95C06">
              <w:t xml:space="preserve">FCC </w:t>
            </w:r>
            <w:r w:rsidRPr="00391A12">
              <w:t xml:space="preserve">proceedings related to the geographic availability and deployment of broadband service in </w:t>
            </w:r>
            <w:r w:rsidR="00C95C06">
              <w:t>Texas</w:t>
            </w:r>
            <w:r w:rsidRPr="00391A12">
              <w:t xml:space="preserve"> to ensure th</w:t>
            </w:r>
            <w:r w:rsidR="00C95C06">
              <w:t>e following:</w:t>
            </w:r>
          </w:p>
          <w:p w14:paraId="5166A0D7" w14:textId="5CEC25EF" w:rsidR="00C95C06" w:rsidRDefault="00444374" w:rsidP="00016B29">
            <w:pPr>
              <w:pStyle w:val="Header"/>
              <w:numPr>
                <w:ilvl w:val="0"/>
                <w:numId w:val="7"/>
              </w:numPr>
              <w:jc w:val="both"/>
            </w:pPr>
            <w:r>
              <w:t>the information availa</w:t>
            </w:r>
            <w:r>
              <w:t>ble to the FCC reflects the current status of that availability and deployment; and</w:t>
            </w:r>
          </w:p>
          <w:p w14:paraId="23EDC8A8" w14:textId="54BC33E2" w:rsidR="00C95C06" w:rsidRDefault="00444374" w:rsidP="00016B29">
            <w:pPr>
              <w:pStyle w:val="Header"/>
              <w:numPr>
                <w:ilvl w:val="0"/>
                <w:numId w:val="7"/>
              </w:numPr>
              <w:jc w:val="both"/>
            </w:pPr>
            <w:r w:rsidRPr="00092E67">
              <w:t>Texas</w:t>
            </w:r>
            <w:r>
              <w:t xml:space="preserve"> is best positioned to benefit from broadband service deployment programs administered by federal agencies.</w:t>
            </w:r>
          </w:p>
          <w:p w14:paraId="2253ABDA" w14:textId="48BEDCBF" w:rsidR="00C95C06" w:rsidRDefault="00444374" w:rsidP="00016B29">
            <w:pPr>
              <w:pStyle w:val="Header"/>
              <w:jc w:val="both"/>
            </w:pPr>
            <w:r>
              <w:t xml:space="preserve">The bill authorizes the broadband office to </w:t>
            </w:r>
            <w:r w:rsidRPr="00C95C06">
              <w:t xml:space="preserve">participate in </w:t>
            </w:r>
            <w:r w:rsidRPr="00C95C06">
              <w:t xml:space="preserve">a process established by the </w:t>
            </w:r>
            <w:r>
              <w:t>FCC</w:t>
            </w:r>
            <w:r w:rsidRPr="00C95C06">
              <w:t xml:space="preserve"> allowing governmental entities to challenge the accuracy of </w:t>
            </w:r>
            <w:r>
              <w:t>FCC</w:t>
            </w:r>
            <w:r w:rsidRPr="00C95C06">
              <w:t xml:space="preserve"> information regarding the geographic availability and deployment of broadband service</w:t>
            </w:r>
            <w:r>
              <w:t xml:space="preserve">. The broadband office is required to </w:t>
            </w:r>
            <w:r w:rsidRPr="00C95C06">
              <w:t>establish procedures and a data coll</w:t>
            </w:r>
            <w:r w:rsidRPr="00C95C06">
              <w:t xml:space="preserve">ection process in accordance with </w:t>
            </w:r>
            <w:r>
              <w:t xml:space="preserve">applicable FCC </w:t>
            </w:r>
            <w:r w:rsidRPr="00C95C06">
              <w:t>rules that will enable</w:t>
            </w:r>
            <w:r>
              <w:t xml:space="preserve"> the office to participate in such a</w:t>
            </w:r>
            <w:r w:rsidRPr="00C95C06">
              <w:t xml:space="preserve"> process</w:t>
            </w:r>
            <w:r>
              <w:t>.</w:t>
            </w:r>
          </w:p>
          <w:p w14:paraId="143C6558" w14:textId="77777777" w:rsidR="002F6BBF" w:rsidRDefault="002F6BBF" w:rsidP="00016B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32A33E" w14:textId="09E0F7DC" w:rsidR="00632136" w:rsidRPr="006A781D" w:rsidRDefault="00444374" w:rsidP="00016B2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Broadband Development Map</w:t>
            </w:r>
          </w:p>
          <w:p w14:paraId="6619AF5B" w14:textId="77777777" w:rsidR="00632136" w:rsidRDefault="00632136" w:rsidP="00016B29">
            <w:pPr>
              <w:pStyle w:val="Header"/>
              <w:jc w:val="both"/>
            </w:pPr>
          </w:p>
          <w:p w14:paraId="5D66B919" w14:textId="70DFD27E" w:rsidR="00637BD2" w:rsidRDefault="00444374" w:rsidP="00016B29">
            <w:pPr>
              <w:pStyle w:val="Header"/>
              <w:jc w:val="both"/>
            </w:pPr>
            <w:r>
              <w:t>C.S.H.</w:t>
            </w:r>
            <w:r w:rsidR="002F6BBF">
              <w:t xml:space="preserve">B. </w:t>
            </w:r>
            <w:r w:rsidR="00B56824">
              <w:t>5</w:t>
            </w:r>
            <w:r w:rsidR="002F6BBF">
              <w:t xml:space="preserve"> requires the broadband office to create and publish on the comptroller's website </w:t>
            </w:r>
            <w:r w:rsidR="00CA78B6">
              <w:t xml:space="preserve">not later than September 1, 2022, </w:t>
            </w:r>
            <w:r w:rsidR="002F6BBF">
              <w:t xml:space="preserve">a map </w:t>
            </w:r>
            <w:r w:rsidR="00D16A9E">
              <w:t xml:space="preserve">classifying </w:t>
            </w:r>
            <w:r w:rsidR="002F6BBF">
              <w:t xml:space="preserve">each </w:t>
            </w:r>
            <w:r w:rsidR="00D16A9E">
              <w:t>designated area</w:t>
            </w:r>
            <w:r w:rsidR="002F6BBF">
              <w:t xml:space="preserve"> in Texas as </w:t>
            </w:r>
            <w:r>
              <w:t>either:</w:t>
            </w:r>
          </w:p>
          <w:p w14:paraId="12E31A84" w14:textId="5DFB4195" w:rsidR="00E477E3" w:rsidRDefault="00444374" w:rsidP="00016B29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</w:t>
            </w:r>
            <w:r w:rsidR="002F6BBF">
              <w:t xml:space="preserve">n eligible area, if fewer than 80 percent of the addresses in the </w:t>
            </w:r>
            <w:r w:rsidR="005A3F25">
              <w:t xml:space="preserve">area </w:t>
            </w:r>
            <w:r w:rsidR="002F6BBF">
              <w:t>have access to broadband service</w:t>
            </w:r>
            <w:r w:rsidR="00637BD2">
              <w:t>;</w:t>
            </w:r>
            <w:r>
              <w:t xml:space="preserve"> </w:t>
            </w:r>
            <w:r w:rsidR="002F6BBF">
              <w:t xml:space="preserve">or </w:t>
            </w:r>
          </w:p>
          <w:p w14:paraId="59F4CEBE" w14:textId="0B0FE798" w:rsidR="00E477E3" w:rsidRDefault="00444374" w:rsidP="00016B29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an ineligible area, if 80 percent or more of the addresses in the </w:t>
            </w:r>
            <w:r w:rsidR="005A3F25">
              <w:t xml:space="preserve">area </w:t>
            </w:r>
            <w:r>
              <w:t>h</w:t>
            </w:r>
            <w:r>
              <w:t>ave access to broadband ser</w:t>
            </w:r>
            <w:r w:rsidR="00CA78B6">
              <w:t xml:space="preserve">vice. </w:t>
            </w:r>
          </w:p>
          <w:p w14:paraId="6C088A40" w14:textId="06366289" w:rsidR="002F6BBF" w:rsidRDefault="00444374" w:rsidP="00016B29">
            <w:pPr>
              <w:pStyle w:val="Header"/>
              <w:jc w:val="both"/>
            </w:pPr>
            <w:r>
              <w:t xml:space="preserve">The bill </w:t>
            </w:r>
            <w:r w:rsidR="005A3F25">
              <w:t xml:space="preserve">authorizes the comptroller by rule to determine the scope of a designated area and </w:t>
            </w:r>
            <w:r>
              <w:t>requires the broadband office to update the map annually</w:t>
            </w:r>
            <w:r w:rsidR="005A3F25">
              <w:t>.</w:t>
            </w:r>
            <w:r>
              <w:t xml:space="preserve"> </w:t>
            </w:r>
            <w:r w:rsidR="005A3F25">
              <w:t>The</w:t>
            </w:r>
            <w:r>
              <w:t xml:space="preserve"> </w:t>
            </w:r>
            <w:r w:rsidR="005A3F25">
              <w:t xml:space="preserve">bill </w:t>
            </w:r>
            <w:r>
              <w:t>sets out provisions relating to th</w:t>
            </w:r>
            <w:r w:rsidR="0052176F">
              <w:t>e</w:t>
            </w:r>
            <w:r>
              <w:t xml:space="preserve"> map</w:t>
            </w:r>
            <w:r w:rsidR="004F242B">
              <w:t xml:space="preserve"> and its </w:t>
            </w:r>
            <w:r w:rsidR="007041BA">
              <w:t>creation</w:t>
            </w:r>
            <w:r>
              <w:t xml:space="preserve">, </w:t>
            </w:r>
            <w:r>
              <w:t>including with respect to the following:</w:t>
            </w:r>
          </w:p>
          <w:p w14:paraId="1EACBCAD" w14:textId="7246E8AE" w:rsidR="002F6BBF" w:rsidRDefault="00444374" w:rsidP="00016B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information the map must display</w:t>
            </w:r>
            <w:r w:rsidR="005566B6">
              <w:t xml:space="preserve"> relating to the number of broadband providers in each designated area</w:t>
            </w:r>
            <w:r w:rsidR="00451E88" w:rsidRPr="007267E7">
              <w:t xml:space="preserve">, </w:t>
            </w:r>
            <w:r w:rsidR="005566B6">
              <w:t xml:space="preserve">access to non-broadband service for each eligible area, and </w:t>
            </w:r>
            <w:r w:rsidR="00451E88" w:rsidRPr="007267E7">
              <w:t xml:space="preserve">public school </w:t>
            </w:r>
            <w:r w:rsidR="00956963">
              <w:t xml:space="preserve">broadband </w:t>
            </w:r>
            <w:r w:rsidR="00451E88" w:rsidRPr="007267E7">
              <w:t>access</w:t>
            </w:r>
            <w:r>
              <w:t>;</w:t>
            </w:r>
          </w:p>
          <w:p w14:paraId="63CF0366" w14:textId="2167CB2D" w:rsidR="004F242B" w:rsidRDefault="00444374" w:rsidP="00016B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use and collection </w:t>
            </w:r>
            <w:r>
              <w:t xml:space="preserve">of </w:t>
            </w:r>
            <w:r w:rsidR="007041BA">
              <w:t xml:space="preserve">information </w:t>
            </w:r>
            <w:r>
              <w:t>from the FCC or otherwise and the required mapping methodology</w:t>
            </w:r>
            <w:r w:rsidR="001324C1">
              <w:t xml:space="preserve"> for the map's creation, updating, and publication</w:t>
            </w:r>
            <w:r>
              <w:t>;</w:t>
            </w:r>
          </w:p>
          <w:p w14:paraId="5E0932D6" w14:textId="752A26A4" w:rsidR="00895A38" w:rsidRDefault="00444374" w:rsidP="00016B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confidentiality protections for information </w:t>
            </w:r>
            <w:r w:rsidR="00C14000">
              <w:t>reported by</w:t>
            </w:r>
            <w:r w:rsidRPr="00BB14D5">
              <w:t xml:space="preserve"> broadband service providers</w:t>
            </w:r>
            <w:r w:rsidR="00BB14D5">
              <w:t xml:space="preserve"> </w:t>
            </w:r>
            <w:r w:rsidR="00C14000">
              <w:t>and for certain information provided by</w:t>
            </w:r>
            <w:r w:rsidR="00BB14D5">
              <w:t xml:space="preserve"> the FCC</w:t>
            </w:r>
            <w:r>
              <w:t>;</w:t>
            </w:r>
            <w:r w:rsidR="00C84F81">
              <w:t xml:space="preserve"> </w:t>
            </w:r>
          </w:p>
          <w:p w14:paraId="6D195B8F" w14:textId="337F4EA3" w:rsidR="00616F28" w:rsidRDefault="00444374" w:rsidP="00016B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authorization to contract for technical or administrative assistance to create or update the map;</w:t>
            </w:r>
          </w:p>
          <w:p w14:paraId="18040C49" w14:textId="0AE5A21F" w:rsidR="004379A8" w:rsidRDefault="00444374" w:rsidP="00016B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authorized release of certain information </w:t>
            </w:r>
            <w:r w:rsidR="00616F28">
              <w:t xml:space="preserve">released </w:t>
            </w:r>
            <w:r>
              <w:t xml:space="preserve">to </w:t>
            </w:r>
            <w:r w:rsidR="00616F28">
              <w:t>a</w:t>
            </w:r>
            <w:r w:rsidR="00616F28" w:rsidRPr="00AD3254">
              <w:t xml:space="preserve"> </w:t>
            </w:r>
            <w:r w:rsidRPr="00AD3254">
              <w:t>contractor providing</w:t>
            </w:r>
            <w:r w:rsidR="00616F28">
              <w:t xml:space="preserve"> that</w:t>
            </w:r>
            <w:r w:rsidRPr="00AD3254">
              <w:t xml:space="preserve"> assistance </w:t>
            </w:r>
            <w:r>
              <w:t xml:space="preserve">and related requirements for a contractor </w:t>
            </w:r>
            <w:r w:rsidR="00581F65">
              <w:t xml:space="preserve">that receives </w:t>
            </w:r>
            <w:r w:rsidR="0059070C">
              <w:t xml:space="preserve">the </w:t>
            </w:r>
            <w:r>
              <w:t xml:space="preserve">information; </w:t>
            </w:r>
          </w:p>
          <w:p w14:paraId="17C255FF" w14:textId="221E9DD3" w:rsidR="004F242B" w:rsidRDefault="00444374" w:rsidP="00016B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restrictions on such a contractor's </w:t>
            </w:r>
            <w:r w:rsidRPr="00B6789D">
              <w:t>ability to provide</w:t>
            </w:r>
            <w:r>
              <w:t xml:space="preserve"> services for a broadband provider; </w:t>
            </w:r>
            <w:r w:rsidR="00C84F81">
              <w:t xml:space="preserve">and </w:t>
            </w:r>
          </w:p>
          <w:p w14:paraId="1569C75E" w14:textId="2689465F" w:rsidR="007041BA" w:rsidRDefault="00444374" w:rsidP="00016B29">
            <w:pPr>
              <w:pStyle w:val="Header"/>
              <w:numPr>
                <w:ilvl w:val="0"/>
                <w:numId w:val="2"/>
              </w:numPr>
              <w:jc w:val="both"/>
            </w:pPr>
            <w:r w:rsidRPr="00A43F63">
              <w:t>criteria for reclassification</w:t>
            </w:r>
            <w:r>
              <w:t xml:space="preserve"> of a designated are</w:t>
            </w:r>
            <w:r w:rsidR="00CC20FB">
              <w:t>a</w:t>
            </w:r>
            <w:r>
              <w:t xml:space="preserve"> and a process for a </w:t>
            </w:r>
            <w:r w:rsidR="0059070C">
              <w:t xml:space="preserve">broadband </w:t>
            </w:r>
            <w:r>
              <w:t>provider or political subdivision to petition for an area to</w:t>
            </w:r>
            <w:r>
              <w:t xml:space="preserve"> be reclassified</w:t>
            </w:r>
            <w:r w:rsidR="0059070C">
              <w:t>, including deadlines by which a broadband provider is to provide information relating to the reclassification and by which the broadband office is to make a reclassification determination</w:t>
            </w:r>
            <w:r>
              <w:t>.</w:t>
            </w:r>
          </w:p>
          <w:p w14:paraId="16122FAD" w14:textId="1E8F5BB2" w:rsidR="007041BA" w:rsidRDefault="00444374" w:rsidP="00016B29">
            <w:pPr>
              <w:pStyle w:val="Header"/>
              <w:jc w:val="both"/>
            </w:pPr>
            <w:r>
              <w:t>The broadband office is not required to create, up</w:t>
            </w:r>
            <w:r>
              <w:t xml:space="preserve">date, or publish a map if the </w:t>
            </w:r>
            <w:r w:rsidR="00CA78B6">
              <w:t xml:space="preserve">FCC </w:t>
            </w:r>
            <w:r>
              <w:t xml:space="preserve">produces a map that enables the broadband office to identify eligible and ineligible areas and meets </w:t>
            </w:r>
            <w:r w:rsidRPr="00581F65">
              <w:t xml:space="preserve">the </w:t>
            </w:r>
            <w:r w:rsidR="00240973" w:rsidRPr="00581F65">
              <w:t xml:space="preserve">map </w:t>
            </w:r>
            <w:r w:rsidRPr="00581F65">
              <w:t>display</w:t>
            </w:r>
            <w:r>
              <w:t xml:space="preserve"> requirements.</w:t>
            </w:r>
            <w:r w:rsidR="009E12F1">
              <w:t xml:space="preserve"> </w:t>
            </w:r>
          </w:p>
          <w:p w14:paraId="52BBC11C" w14:textId="122A5437" w:rsidR="00D16319" w:rsidRDefault="00D16319" w:rsidP="00016B29">
            <w:pPr>
              <w:pStyle w:val="Header"/>
              <w:jc w:val="both"/>
            </w:pPr>
          </w:p>
          <w:p w14:paraId="7CED8C9B" w14:textId="6EBA95C1" w:rsidR="00632136" w:rsidRPr="006A781D" w:rsidRDefault="00444374" w:rsidP="00016B2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Broadband Development Program</w:t>
            </w:r>
          </w:p>
          <w:p w14:paraId="734FE397" w14:textId="77777777" w:rsidR="00632136" w:rsidRDefault="00632136" w:rsidP="00016B29">
            <w:pPr>
              <w:pStyle w:val="Header"/>
              <w:jc w:val="both"/>
            </w:pPr>
          </w:p>
          <w:p w14:paraId="24643142" w14:textId="559B10A0" w:rsidR="000326A0" w:rsidRDefault="00444374" w:rsidP="00016B29">
            <w:pPr>
              <w:pStyle w:val="Header"/>
              <w:jc w:val="both"/>
            </w:pPr>
            <w:r>
              <w:t>C.S.H.</w:t>
            </w:r>
            <w:r w:rsidR="00D16319">
              <w:t xml:space="preserve">B. </w:t>
            </w:r>
            <w:r w:rsidR="00B56824">
              <w:t>5</w:t>
            </w:r>
            <w:r w:rsidR="00D16319">
              <w:t xml:space="preserve"> requires the broadband office to </w:t>
            </w:r>
            <w:r w:rsidR="00D16319" w:rsidRPr="00D16319">
              <w:t xml:space="preserve">establish a program to award grants, low-interest loans, and other financial incentives to applicants for the purpose of expanding access to and adoption of broadband service in </w:t>
            </w:r>
            <w:r w:rsidR="005A3F25">
              <w:t>designated areas</w:t>
            </w:r>
            <w:r w:rsidR="00D16319" w:rsidRPr="00D16319">
              <w:t xml:space="preserve"> determined to be eligible areas</w:t>
            </w:r>
            <w:r w:rsidR="00D16319">
              <w:t xml:space="preserve">. </w:t>
            </w:r>
            <w:r w:rsidR="005D516D">
              <w:t>With respect to the program</w:t>
            </w:r>
            <w:r w:rsidR="00E477E3" w:rsidRPr="005D516D">
              <w:t>, the bill does the following</w:t>
            </w:r>
            <w:r w:rsidR="00E477E3">
              <w:t>:</w:t>
            </w:r>
          </w:p>
          <w:p w14:paraId="2A303B27" w14:textId="73089FC9" w:rsidR="00E477E3" w:rsidRDefault="00444374" w:rsidP="00016B29">
            <w:pPr>
              <w:pStyle w:val="Header"/>
              <w:numPr>
                <w:ilvl w:val="0"/>
                <w:numId w:val="5"/>
              </w:numPr>
              <w:jc w:val="both"/>
            </w:pPr>
            <w:r w:rsidRPr="00AD3254">
              <w:t>sets out provisions relating to</w:t>
            </w:r>
            <w:r w:rsidR="00B6789D">
              <w:t xml:space="preserve"> criteria</w:t>
            </w:r>
            <w:r w:rsidR="00B0177D">
              <w:t xml:space="preserve"> for </w:t>
            </w:r>
            <w:r w:rsidR="007267E7">
              <w:t xml:space="preserve">making </w:t>
            </w:r>
            <w:r w:rsidR="00B0177D">
              <w:t>awards</w:t>
            </w:r>
            <w:r w:rsidR="00B6789D">
              <w:t>,</w:t>
            </w:r>
            <w:r w:rsidRPr="00AD3254">
              <w:t xml:space="preserve"> </w:t>
            </w:r>
            <w:r w:rsidR="0066018C">
              <w:t xml:space="preserve">the </w:t>
            </w:r>
            <w:r w:rsidRPr="00AD3254">
              <w:t>application</w:t>
            </w:r>
            <w:r w:rsidR="0066018C">
              <w:t xml:space="preserve"> proces</w:t>
            </w:r>
            <w:r w:rsidRPr="00AD3254">
              <w:t>s</w:t>
            </w:r>
            <w:r w:rsidR="00A13A79">
              <w:t>,</w:t>
            </w:r>
            <w:r w:rsidRPr="00AD3254">
              <w:t xml:space="preserve"> and criteria for award recipients</w:t>
            </w:r>
            <w:r>
              <w:t>;</w:t>
            </w:r>
          </w:p>
          <w:p w14:paraId="7BE9C91D" w14:textId="77FADB91" w:rsidR="00B0177D" w:rsidRDefault="00444374" w:rsidP="00016B2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sets out certain prohibited actions with respect to the broadband office's administration of the program;</w:t>
            </w:r>
            <w:r w:rsidR="00C04962">
              <w:t xml:space="preserve"> and</w:t>
            </w:r>
          </w:p>
          <w:p w14:paraId="07EC3108" w14:textId="116FB467" w:rsidR="00D16319" w:rsidRDefault="00444374" w:rsidP="00016B2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specifie</w:t>
            </w:r>
            <w:r>
              <w:t>s that a</w:t>
            </w:r>
            <w:r w:rsidRPr="00D16319">
              <w:t xml:space="preserve">n award </w:t>
            </w:r>
            <w:r>
              <w:t>granted under the program</w:t>
            </w:r>
            <w:r w:rsidRPr="00D16319">
              <w:t xml:space="preserve"> does not affect </w:t>
            </w:r>
            <w:r w:rsidR="000326A0">
              <w:t>a telecommunications provider's eligibility to</w:t>
            </w:r>
            <w:r w:rsidRPr="00D16319">
              <w:t xml:space="preserve"> receive </w:t>
            </w:r>
            <w:r w:rsidR="000326A0">
              <w:t xml:space="preserve">support </w:t>
            </w:r>
            <w:r w:rsidRPr="00D16319">
              <w:t>from the state universal service fund</w:t>
            </w:r>
            <w:r w:rsidR="00C04962">
              <w:t>.</w:t>
            </w:r>
          </w:p>
          <w:p w14:paraId="0B21BBED" w14:textId="38D9B6D9" w:rsidR="00D16319" w:rsidRDefault="00444374" w:rsidP="00016B29">
            <w:pPr>
              <w:pStyle w:val="Header"/>
              <w:jc w:val="both"/>
            </w:pPr>
            <w:r>
              <w:t>The bill requires the broadband office to publish on the comptroller's website not later than Ja</w:t>
            </w:r>
            <w:r>
              <w:t xml:space="preserve">nuary 1, 2022, either </w:t>
            </w:r>
            <w:r w:rsidRPr="00A76B51">
              <w:t xml:space="preserve">an FCC map that displays the number of broadband service providers that serve each </w:t>
            </w:r>
            <w:r w:rsidR="0027442E">
              <w:t>designated area</w:t>
            </w:r>
            <w:r>
              <w:t xml:space="preserve"> or, alternatively, a link to such a map.</w:t>
            </w:r>
            <w:r w:rsidR="00C04962">
              <w:t xml:space="preserve"> The bill requires the broadband office to use that</w:t>
            </w:r>
            <w:r w:rsidR="00C04962" w:rsidRPr="00092E67">
              <w:t xml:space="preserve"> map</w:t>
            </w:r>
            <w:r w:rsidR="00C04962">
              <w:t xml:space="preserve"> to determine whether an area is eligible for an award until the broadband office publishes </w:t>
            </w:r>
            <w:r w:rsidR="00836D93">
              <w:t>the required broadband development map</w:t>
            </w:r>
            <w:r w:rsidR="00C04962">
              <w:t>.</w:t>
            </w:r>
          </w:p>
          <w:p w14:paraId="1FD4A348" w14:textId="77777777" w:rsidR="00EB7DB2" w:rsidRDefault="00EB7DB2" w:rsidP="00016B29">
            <w:pPr>
              <w:pStyle w:val="Header"/>
              <w:jc w:val="both"/>
            </w:pPr>
          </w:p>
          <w:p w14:paraId="349E7F31" w14:textId="2BAD51D7" w:rsidR="00632136" w:rsidRPr="006A781D" w:rsidRDefault="00444374" w:rsidP="00016B2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State Broadband Plan</w:t>
            </w:r>
          </w:p>
          <w:p w14:paraId="7910C4D5" w14:textId="77777777" w:rsidR="00632136" w:rsidRDefault="00632136" w:rsidP="00016B29">
            <w:pPr>
              <w:pStyle w:val="Header"/>
              <w:jc w:val="both"/>
            </w:pPr>
          </w:p>
          <w:p w14:paraId="744051F0" w14:textId="28B59A5D" w:rsidR="00DA0057" w:rsidRDefault="00444374" w:rsidP="00016B29">
            <w:pPr>
              <w:pStyle w:val="Header"/>
              <w:jc w:val="both"/>
            </w:pPr>
            <w:r>
              <w:t>C.S.H.B. 5 requires the broadband office to p</w:t>
            </w:r>
            <w:r w:rsidRPr="00CB0989">
              <w:t>repare</w:t>
            </w:r>
            <w:r>
              <w:t>, update, and publi</w:t>
            </w:r>
            <w:r w:rsidR="00FB48DE">
              <w:t>sh</w:t>
            </w:r>
            <w:r>
              <w:t xml:space="preserve"> on the comptroller's website </w:t>
            </w:r>
            <w:r w:rsidRPr="00CB0989">
              <w:t>a state broadband plan</w:t>
            </w:r>
            <w:r>
              <w:t xml:space="preserve"> that </w:t>
            </w:r>
            <w:r w:rsidRPr="00CB0989">
              <w:t xml:space="preserve">establishes long-term goals for greater access to and adoption </w:t>
            </w:r>
            <w:r w:rsidR="00764178">
              <w:t xml:space="preserve">and affordability </w:t>
            </w:r>
            <w:r w:rsidRPr="00CB0989">
              <w:t xml:space="preserve">of broadband service in </w:t>
            </w:r>
            <w:r>
              <w:t xml:space="preserve">Texas. The bill sets out requirements for the broadband office in developing the plan, including the requirement to </w:t>
            </w:r>
            <w:r w:rsidRPr="00D42E45">
              <w:t>favor policies that are technology</w:t>
            </w:r>
            <w:r w:rsidR="00016B29">
              <w:noBreakHyphen/>
            </w:r>
            <w:r w:rsidRPr="00D42E45">
              <w:t>neutral and protect all members of the public</w:t>
            </w:r>
            <w:r w:rsidR="00240973">
              <w:t>, and requires the initial plan to be developed not later than September 1, 2022.</w:t>
            </w:r>
          </w:p>
          <w:p w14:paraId="480A2CCB" w14:textId="0103F217" w:rsidR="00632136" w:rsidRDefault="00632136" w:rsidP="00016B29">
            <w:pPr>
              <w:pStyle w:val="Header"/>
              <w:jc w:val="both"/>
            </w:pPr>
          </w:p>
          <w:p w14:paraId="0F6B18FA" w14:textId="1EE57D37" w:rsidR="00632136" w:rsidRPr="006A781D" w:rsidRDefault="00444374" w:rsidP="00016B2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Broadband Development Account</w:t>
            </w:r>
          </w:p>
          <w:p w14:paraId="56466852" w14:textId="77777777" w:rsidR="00DA0057" w:rsidRDefault="00DA0057" w:rsidP="00016B29">
            <w:pPr>
              <w:pStyle w:val="Header"/>
              <w:jc w:val="both"/>
            </w:pPr>
          </w:p>
          <w:p w14:paraId="281E4D0F" w14:textId="5C5CE141" w:rsidR="009C546A" w:rsidRDefault="00444374" w:rsidP="00016B29">
            <w:pPr>
              <w:pStyle w:val="Header"/>
              <w:jc w:val="both"/>
            </w:pPr>
            <w:r>
              <w:t>C.S.H.</w:t>
            </w:r>
            <w:r w:rsidR="00D16319">
              <w:t xml:space="preserve">B. </w:t>
            </w:r>
            <w:r w:rsidR="00B56824">
              <w:t>5</w:t>
            </w:r>
            <w:r w:rsidR="00D16319">
              <w:t xml:space="preserve"> creates the </w:t>
            </w:r>
            <w:r w:rsidR="00D16319" w:rsidRPr="00D16319">
              <w:t>broadband development account in the general revenue fund</w:t>
            </w:r>
            <w:r w:rsidR="00D16319">
              <w:t xml:space="preserve"> and sets out the composition of the account. </w:t>
            </w:r>
            <w:r w:rsidR="00DA0057">
              <w:t>W</w:t>
            </w:r>
            <w:r w:rsidR="00974853">
              <w:t>ith respect to the account</w:t>
            </w:r>
            <w:r w:rsidR="00DA0057">
              <w:t>, the bill does the following</w:t>
            </w:r>
            <w:r>
              <w:t>:</w:t>
            </w:r>
          </w:p>
          <w:p w14:paraId="3D83A158" w14:textId="711EB52F" w:rsidR="009C546A" w:rsidRDefault="00444374" w:rsidP="00016B29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requires </w:t>
            </w:r>
            <w:r w:rsidR="00963EB2">
              <w:t xml:space="preserve">the comptroller </w:t>
            </w:r>
            <w:r>
              <w:t xml:space="preserve">to </w:t>
            </w:r>
            <w:r w:rsidR="00963EB2" w:rsidRPr="00963EB2">
              <w:t>deposit to the credit of the account federal money received by the state for the purpose of broadband development</w:t>
            </w:r>
            <w:r w:rsidR="00B554C5">
              <w:t xml:space="preserve">, </w:t>
            </w:r>
            <w:r w:rsidR="00B554C5" w:rsidRPr="001665E0">
              <w:t>to the extent permitted by federal law</w:t>
            </w:r>
            <w:r>
              <w:t>;</w:t>
            </w:r>
            <w:r w:rsidR="00963EB2">
              <w:t xml:space="preserve"> </w:t>
            </w:r>
          </w:p>
          <w:p w14:paraId="17483E2B" w14:textId="77777777" w:rsidR="003759E0" w:rsidRDefault="00444374" w:rsidP="00016B29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restricts the appropriation of </w:t>
            </w:r>
            <w:r w:rsidR="009C546A">
              <w:t>m</w:t>
            </w:r>
            <w:r w:rsidR="00963EB2">
              <w:t xml:space="preserve">oney in the account to the broadband office </w:t>
            </w:r>
            <w:r w:rsidR="00963EB2" w:rsidRPr="00D77911">
              <w:t>for</w:t>
            </w:r>
            <w:r w:rsidRPr="00D77911">
              <w:t xml:space="preserve"> certain prescribed</w:t>
            </w:r>
            <w:r w:rsidR="00963EB2" w:rsidRPr="00D77911">
              <w:t xml:space="preserve"> purposes</w:t>
            </w:r>
            <w:r>
              <w:t>; and</w:t>
            </w:r>
          </w:p>
          <w:p w14:paraId="28333988" w14:textId="056887DF" w:rsidR="00D16319" w:rsidRDefault="00444374" w:rsidP="00016B2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exempts the account from certain statutory provisions relating to the management of funds in the state treasury</w:t>
            </w:r>
            <w:r>
              <w:t xml:space="preserve"> and from statutory provisions governing the disposition of interest on investments of money in funds and accounts in the comptroller's charge</w:t>
            </w:r>
            <w:r w:rsidR="00963EB2">
              <w:t>.</w:t>
            </w:r>
          </w:p>
          <w:p w14:paraId="193993D5" w14:textId="1B43EDCE" w:rsidR="00DA0057" w:rsidRDefault="00DA0057" w:rsidP="00016B29">
            <w:pPr>
              <w:pStyle w:val="Header"/>
              <w:jc w:val="both"/>
            </w:pPr>
          </w:p>
          <w:p w14:paraId="1806C76A" w14:textId="6B18FE6E" w:rsidR="00632136" w:rsidRPr="006A781D" w:rsidRDefault="00444374" w:rsidP="00016B2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Comptroller Rulemaking</w:t>
            </w:r>
          </w:p>
          <w:p w14:paraId="630D63C1" w14:textId="77777777" w:rsidR="00632136" w:rsidRDefault="00632136" w:rsidP="00016B29">
            <w:pPr>
              <w:pStyle w:val="Header"/>
              <w:jc w:val="both"/>
            </w:pPr>
          </w:p>
          <w:p w14:paraId="34A6C32E" w14:textId="723A5A85" w:rsidR="00CB0989" w:rsidRDefault="00444374" w:rsidP="00016B29">
            <w:pPr>
              <w:pStyle w:val="Header"/>
              <w:jc w:val="both"/>
            </w:pPr>
            <w:r>
              <w:t>C.S.H.</w:t>
            </w:r>
            <w:r w:rsidR="00DA0057">
              <w:t xml:space="preserve">B. 5 authorizes the comptroller to adopt rules as necessary to implement the bill's provisions </w:t>
            </w:r>
            <w:r w:rsidR="005340D7">
              <w:t xml:space="preserve">relating to </w:t>
            </w:r>
            <w:r w:rsidR="00DA0057" w:rsidRPr="005340D7">
              <w:t>the broadband office</w:t>
            </w:r>
            <w:r w:rsidR="005340D7">
              <w:t xml:space="preserve"> and its </w:t>
            </w:r>
            <w:r w:rsidR="002D2C2D">
              <w:t>activities</w:t>
            </w:r>
            <w:r w:rsidR="00DA0057" w:rsidRPr="005340D7">
              <w:t>.</w:t>
            </w:r>
          </w:p>
          <w:p w14:paraId="48CCFE06" w14:textId="0A2C1783" w:rsidR="00DA0057" w:rsidRDefault="00DA0057" w:rsidP="00016B29">
            <w:pPr>
              <w:pStyle w:val="Header"/>
              <w:jc w:val="both"/>
            </w:pPr>
          </w:p>
          <w:p w14:paraId="588EC532" w14:textId="08BAE1CA" w:rsidR="00632136" w:rsidRPr="006A781D" w:rsidRDefault="00444374" w:rsidP="00016B2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Governor's Broadband Development Council</w:t>
            </w:r>
          </w:p>
          <w:p w14:paraId="28E88B09" w14:textId="77777777" w:rsidR="00632136" w:rsidRDefault="00632136" w:rsidP="00016B29">
            <w:pPr>
              <w:pStyle w:val="Header"/>
              <w:jc w:val="both"/>
            </w:pPr>
          </w:p>
          <w:p w14:paraId="3E34A479" w14:textId="43AF8D56" w:rsidR="00C12B17" w:rsidRDefault="00444374" w:rsidP="00016B29">
            <w:pPr>
              <w:pStyle w:val="Header"/>
              <w:jc w:val="both"/>
            </w:pPr>
            <w:r>
              <w:t xml:space="preserve">C.S.H.B. </w:t>
            </w:r>
            <w:r w:rsidR="00B56824">
              <w:t>5</w:t>
            </w:r>
            <w:r>
              <w:t xml:space="preserve"> expands the membership of the </w:t>
            </w:r>
            <w:r w:rsidRPr="00C12B17">
              <w:t>governor's broadband development council</w:t>
            </w:r>
            <w:r>
              <w:t xml:space="preserve"> to include </w:t>
            </w:r>
            <w:r w:rsidR="00DA0057">
              <w:t xml:space="preserve">one representative </w:t>
            </w:r>
            <w:r w:rsidR="00DA0057" w:rsidRPr="00092E67">
              <w:t>appointed by the governor</w:t>
            </w:r>
            <w:r w:rsidR="00DA0057">
              <w:t xml:space="preserve"> who is from an electric cooperative providing broadband and </w:t>
            </w:r>
            <w:r>
              <w:t>one nonvoting member appointed by the broadband office. The bill requires the council to do the following:</w:t>
            </w:r>
          </w:p>
          <w:p w14:paraId="3847C1D4" w14:textId="09A30013" w:rsidR="00C12B17" w:rsidRDefault="00444374" w:rsidP="00016B29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research the progress of </w:t>
            </w:r>
            <w:r w:rsidRPr="00C12B17">
              <w:t>deployment of broadband statewide</w:t>
            </w:r>
            <w:r w:rsidR="006A085B">
              <w:t xml:space="preserve"> and purchase of broadband by residential and commercial customers</w:t>
            </w:r>
            <w:r>
              <w:t>;</w:t>
            </w:r>
            <w:r w:rsidR="006A085B">
              <w:t xml:space="preserve"> and</w:t>
            </w:r>
          </w:p>
          <w:p w14:paraId="0EAADAB2" w14:textId="60ED70AE" w:rsidR="00C12B17" w:rsidRPr="009C36CD" w:rsidRDefault="00444374" w:rsidP="00016B29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study </w:t>
            </w:r>
            <w:r w:rsidRPr="00C12B17">
              <w:t>industry and technology trends in broadband</w:t>
            </w:r>
            <w:r w:rsidR="006A085B">
              <w:t>.</w:t>
            </w:r>
          </w:p>
          <w:p w14:paraId="5032E65B" w14:textId="77777777" w:rsidR="008423E4" w:rsidRPr="00835628" w:rsidRDefault="008423E4" w:rsidP="00016B29">
            <w:pPr>
              <w:rPr>
                <w:b/>
              </w:rPr>
            </w:pPr>
          </w:p>
        </w:tc>
      </w:tr>
      <w:tr w:rsidR="00316E51" w14:paraId="720A79E1" w14:textId="77777777" w:rsidTr="00451E88">
        <w:tc>
          <w:tcPr>
            <w:tcW w:w="9576" w:type="dxa"/>
          </w:tcPr>
          <w:p w14:paraId="06E417C6" w14:textId="77777777" w:rsidR="008423E4" w:rsidRPr="00A8133F" w:rsidRDefault="00444374" w:rsidP="00016B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70CA10" w14:textId="77777777" w:rsidR="008423E4" w:rsidRDefault="008423E4" w:rsidP="00016B29"/>
          <w:p w14:paraId="3D04BE6D" w14:textId="08460982" w:rsidR="008423E4" w:rsidRPr="003624F2" w:rsidRDefault="00444374" w:rsidP="00016B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A0A23C0" w14:textId="77777777" w:rsidR="008423E4" w:rsidRPr="00233FDB" w:rsidRDefault="008423E4" w:rsidP="00016B29">
            <w:pPr>
              <w:rPr>
                <w:b/>
              </w:rPr>
            </w:pPr>
          </w:p>
        </w:tc>
      </w:tr>
      <w:tr w:rsidR="00316E51" w14:paraId="5545EC54" w14:textId="77777777" w:rsidTr="00451E88">
        <w:tc>
          <w:tcPr>
            <w:tcW w:w="9576" w:type="dxa"/>
          </w:tcPr>
          <w:p w14:paraId="43A25AF9" w14:textId="77777777" w:rsidR="0071781C" w:rsidRDefault="00444374" w:rsidP="007178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783C5BE" w14:textId="08A52C54" w:rsidR="00225651" w:rsidRPr="0071781C" w:rsidRDefault="00225651" w:rsidP="0071781C">
            <w:pPr>
              <w:jc w:val="both"/>
              <w:rPr>
                <w:b/>
                <w:u w:val="single"/>
              </w:rPr>
            </w:pPr>
          </w:p>
        </w:tc>
      </w:tr>
      <w:tr w:rsidR="00316E51" w14:paraId="6CACF487" w14:textId="77777777" w:rsidTr="00451E88">
        <w:tc>
          <w:tcPr>
            <w:tcW w:w="9576" w:type="dxa"/>
          </w:tcPr>
          <w:p w14:paraId="1930BF91" w14:textId="77777777" w:rsidR="001A13FF" w:rsidRDefault="00444374" w:rsidP="001A13FF">
            <w:pPr>
              <w:jc w:val="both"/>
            </w:pPr>
            <w:r>
              <w:t>While C.S.H.B. 5 may differ from the original in minor or</w:t>
            </w:r>
            <w:r>
              <w:t xml:space="preserve"> nonsubstantive ways, the following summarizes the substantial differences between the introduced and committee substitute versions of the bill.</w:t>
            </w:r>
          </w:p>
          <w:p w14:paraId="7E31E860" w14:textId="77777777" w:rsidR="001A13FF" w:rsidRDefault="001A13FF" w:rsidP="001A13FF">
            <w:pPr>
              <w:jc w:val="both"/>
            </w:pPr>
          </w:p>
          <w:p w14:paraId="5BACAEBF" w14:textId="77777777" w:rsidR="001A13FF" w:rsidRDefault="00444374" w:rsidP="001A13FF">
            <w:pPr>
              <w:jc w:val="both"/>
            </w:pPr>
            <w:r>
              <w:t>The substitute does not include a provision authorizing the comptroller to adjust the threshold upload and dow</w:t>
            </w:r>
            <w:r>
              <w:t>nload speeds for broadband service to</w:t>
            </w:r>
            <w:r w:rsidRPr="00A85F46">
              <w:t xml:space="preserve"> exceed </w:t>
            </w:r>
            <w:r>
              <w:t>speeds</w:t>
            </w:r>
            <w:r w:rsidRPr="00A85F46">
              <w:t xml:space="preserve"> set by the FCC.</w:t>
            </w:r>
          </w:p>
          <w:p w14:paraId="0AB8C99B" w14:textId="77777777" w:rsidR="001A13FF" w:rsidRDefault="001A13FF" w:rsidP="001A13FF">
            <w:pPr>
              <w:jc w:val="both"/>
            </w:pPr>
          </w:p>
          <w:p w14:paraId="6E1AE838" w14:textId="77777777" w:rsidR="001A13FF" w:rsidRDefault="00444374" w:rsidP="001A13FF">
            <w:pPr>
              <w:jc w:val="both"/>
            </w:pPr>
            <w:r>
              <w:t>The substitute provides for the consideration of the affordability of broadband service in the broadband office's community outreach and the state broadband plan.</w:t>
            </w:r>
          </w:p>
          <w:p w14:paraId="194B8CEE" w14:textId="77777777" w:rsidR="001A13FF" w:rsidRDefault="001A13FF" w:rsidP="001A13FF">
            <w:pPr>
              <w:jc w:val="both"/>
            </w:pPr>
          </w:p>
          <w:p w14:paraId="026A3F30" w14:textId="77777777" w:rsidR="001A13FF" w:rsidRDefault="00444374" w:rsidP="001A13FF">
            <w:pPr>
              <w:jc w:val="both"/>
            </w:pPr>
            <w:r>
              <w:t>With respect to the bro</w:t>
            </w:r>
            <w:r>
              <w:t>adband development program, the substitute does the following:</w:t>
            </w:r>
          </w:p>
          <w:p w14:paraId="4106B4CF" w14:textId="77777777" w:rsidR="001A13FF" w:rsidRDefault="00444374" w:rsidP="001A13F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replaces a requirement for the broadband office</w:t>
            </w:r>
            <w:r w:rsidRPr="000C1AC5">
              <w:t>, in making awards under the program</w:t>
            </w:r>
            <w:r>
              <w:t>, to take into consideration grants</w:t>
            </w:r>
            <w:r>
              <w:t xml:space="preserve"> and other financial incentives received by an applicant for the deployment of broadband service in a designated area with a requirement to take into consideration grants and other financial</w:t>
            </w:r>
            <w:r w:rsidRPr="000C1AC5">
              <w:t xml:space="preserve"> incentives</w:t>
            </w:r>
            <w:r>
              <w:t xml:space="preserve"> awarded by the federal government for such deployment;</w:t>
            </w:r>
            <w:r>
              <w:t xml:space="preserve"> and</w:t>
            </w:r>
          </w:p>
          <w:p w14:paraId="39532EA9" w14:textId="77777777" w:rsidR="001A13FF" w:rsidRDefault="00444374" w:rsidP="001A13F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does </w:t>
            </w:r>
            <w:r w:rsidRPr="009374FF">
              <w:t>not require</w:t>
            </w:r>
            <w:r>
              <w:t xml:space="preserve"> an award recipient to</w:t>
            </w:r>
            <w:r w:rsidRPr="00330E44">
              <w:t xml:space="preserve"> prioritize eligible areas in which the lowest percentage of addresses h</w:t>
            </w:r>
            <w:r>
              <w:t xml:space="preserve">ave access to broadband service but includes </w:t>
            </w:r>
            <w:r w:rsidRPr="009374FF">
              <w:t>instead</w:t>
            </w:r>
            <w:r>
              <w:t xml:space="preserve"> a requirement for the broadband office to prioritize </w:t>
            </w:r>
            <w:r w:rsidRPr="0007123C">
              <w:t>the applications of applicants that</w:t>
            </w:r>
            <w:r w:rsidRPr="0007123C">
              <w:t xml:space="preserve"> will expand access to and adoption of broadband service in </w:t>
            </w:r>
            <w:r w:rsidRPr="009374FF">
              <w:t>th</w:t>
            </w:r>
            <w:r>
              <w:t>o</w:t>
            </w:r>
            <w:r w:rsidRPr="009374FF">
              <w:t>se areas</w:t>
            </w:r>
            <w:r>
              <w:t xml:space="preserve">. </w:t>
            </w:r>
          </w:p>
          <w:p w14:paraId="4731E27C" w14:textId="77777777" w:rsidR="001A13FF" w:rsidRDefault="001A13FF" w:rsidP="001A13FF">
            <w:pPr>
              <w:jc w:val="both"/>
            </w:pPr>
          </w:p>
          <w:p w14:paraId="5FCA87C3" w14:textId="77777777" w:rsidR="001A13FF" w:rsidRDefault="00444374" w:rsidP="001A13FF">
            <w:pPr>
              <w:jc w:val="both"/>
            </w:pPr>
            <w:r>
              <w:t>With respect to the development of the state broadband plan, the substitute does the following:</w:t>
            </w:r>
          </w:p>
          <w:p w14:paraId="77C72013" w14:textId="77777777" w:rsidR="001A13FF" w:rsidRDefault="00444374" w:rsidP="001A13F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changes the type of community organizations with which the broadband office is requir</w:t>
            </w:r>
            <w:r>
              <w:t>ed to collaborate, to the extent possible, from organizations that focus on broadband services to organizations that focus on broadband services and technology access; and</w:t>
            </w:r>
          </w:p>
          <w:p w14:paraId="2D2669BF" w14:textId="77777777" w:rsidR="001A13FF" w:rsidRDefault="00444374" w:rsidP="001A13F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requires the broadband office to examine broadband needs related to public health, p</w:t>
            </w:r>
            <w:r>
              <w:t>ublic safety, and public education and state and local education agencies.</w:t>
            </w:r>
          </w:p>
          <w:p w14:paraId="35B38D25" w14:textId="77777777" w:rsidR="001A13FF" w:rsidRDefault="001A13FF" w:rsidP="001A13FF">
            <w:pPr>
              <w:jc w:val="both"/>
            </w:pPr>
          </w:p>
          <w:p w14:paraId="443A863B" w14:textId="77777777" w:rsidR="001A13FF" w:rsidRDefault="00444374" w:rsidP="001A13FF">
            <w:pPr>
              <w:jc w:val="both"/>
            </w:pPr>
            <w:r>
              <w:t>The substitute replaces the requirement for the broadband office to publish on the comptroller's website an FCC map that displays the number of providers that serve each census blo</w:t>
            </w:r>
            <w:r>
              <w:t>ck with a requirement to publish an FCC map that displays the number of providers that serve each designated area.</w:t>
            </w:r>
          </w:p>
          <w:p w14:paraId="215C4AC4" w14:textId="77777777" w:rsidR="005E3BE1" w:rsidRPr="009C1E9A" w:rsidRDefault="005E3BE1" w:rsidP="00016B29">
            <w:pPr>
              <w:rPr>
                <w:b/>
                <w:u w:val="single"/>
              </w:rPr>
            </w:pPr>
          </w:p>
        </w:tc>
      </w:tr>
      <w:tr w:rsidR="00316E51" w14:paraId="0CB871CA" w14:textId="77777777" w:rsidTr="00451E88">
        <w:tc>
          <w:tcPr>
            <w:tcW w:w="9576" w:type="dxa"/>
          </w:tcPr>
          <w:p w14:paraId="6CE79E7F" w14:textId="77777777" w:rsidR="005E3BE1" w:rsidRPr="0071781C" w:rsidRDefault="005E3BE1" w:rsidP="0071781C">
            <w:pPr>
              <w:spacing w:line="480" w:lineRule="auto"/>
              <w:jc w:val="both"/>
            </w:pPr>
          </w:p>
        </w:tc>
      </w:tr>
      <w:tr w:rsidR="00316E51" w14:paraId="7E8D1D21" w14:textId="77777777" w:rsidTr="00451E88">
        <w:tc>
          <w:tcPr>
            <w:tcW w:w="9576" w:type="dxa"/>
          </w:tcPr>
          <w:p w14:paraId="35C9173C" w14:textId="77777777" w:rsidR="0071781C" w:rsidRPr="005E3BE1" w:rsidRDefault="0071781C" w:rsidP="00016B29">
            <w:pPr>
              <w:jc w:val="both"/>
            </w:pPr>
          </w:p>
        </w:tc>
      </w:tr>
      <w:tr w:rsidR="00316E51" w14:paraId="25EECFF4" w14:textId="77777777" w:rsidTr="00451E88">
        <w:tc>
          <w:tcPr>
            <w:tcW w:w="9576" w:type="dxa"/>
          </w:tcPr>
          <w:p w14:paraId="13A7C2F4" w14:textId="77777777" w:rsidR="0071781C" w:rsidRPr="005E3BE1" w:rsidRDefault="0071781C" w:rsidP="00016B29">
            <w:pPr>
              <w:jc w:val="both"/>
            </w:pPr>
          </w:p>
        </w:tc>
      </w:tr>
      <w:tr w:rsidR="00316E51" w14:paraId="4346254B" w14:textId="77777777" w:rsidTr="00451E88">
        <w:tc>
          <w:tcPr>
            <w:tcW w:w="9576" w:type="dxa"/>
          </w:tcPr>
          <w:p w14:paraId="13190E4C" w14:textId="77777777" w:rsidR="0071781C" w:rsidRPr="005E3BE1" w:rsidRDefault="0071781C" w:rsidP="00016B29">
            <w:pPr>
              <w:jc w:val="both"/>
            </w:pPr>
          </w:p>
        </w:tc>
      </w:tr>
    </w:tbl>
    <w:p w14:paraId="16F293C4" w14:textId="77777777" w:rsidR="008423E4" w:rsidRPr="00BE0E75" w:rsidRDefault="008423E4" w:rsidP="00016B29">
      <w:pPr>
        <w:jc w:val="both"/>
        <w:rPr>
          <w:rFonts w:ascii="Arial" w:hAnsi="Arial"/>
          <w:sz w:val="16"/>
          <w:szCs w:val="16"/>
        </w:rPr>
      </w:pPr>
    </w:p>
    <w:p w14:paraId="731B96C0" w14:textId="77777777" w:rsidR="004108C3" w:rsidRPr="008423E4" w:rsidRDefault="004108C3" w:rsidP="00016B2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8652" w14:textId="77777777" w:rsidR="00000000" w:rsidRDefault="00444374">
      <w:r>
        <w:separator/>
      </w:r>
    </w:p>
  </w:endnote>
  <w:endnote w:type="continuationSeparator" w:id="0">
    <w:p w14:paraId="1D5E4B95" w14:textId="77777777" w:rsidR="00000000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2A91" w14:textId="77777777" w:rsidR="00451E88" w:rsidRDefault="00451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6E51" w14:paraId="27258EF7" w14:textId="77777777" w:rsidTr="009C1E9A">
      <w:trPr>
        <w:cantSplit/>
      </w:trPr>
      <w:tc>
        <w:tcPr>
          <w:tcW w:w="0" w:type="pct"/>
        </w:tcPr>
        <w:p w14:paraId="2D1D3C9D" w14:textId="77777777" w:rsidR="00451E88" w:rsidRDefault="00451E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AB21C9" w14:textId="77777777" w:rsidR="00451E88" w:rsidRDefault="00451E88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3BF230" w14:textId="77777777" w:rsidR="00451E88" w:rsidRDefault="00451E88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C6F0EF" w14:textId="77777777" w:rsidR="00451E88" w:rsidRDefault="00451E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15BDF7" w14:textId="77777777" w:rsidR="00451E88" w:rsidRDefault="00451E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6E51" w14:paraId="60BA2338" w14:textId="77777777" w:rsidTr="009C1E9A">
      <w:trPr>
        <w:cantSplit/>
      </w:trPr>
      <w:tc>
        <w:tcPr>
          <w:tcW w:w="0" w:type="pct"/>
        </w:tcPr>
        <w:p w14:paraId="66EA5239" w14:textId="77777777" w:rsidR="00451E88" w:rsidRDefault="00451E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615343" w14:textId="6D2E5276" w:rsidR="00451E88" w:rsidRPr="009C1E9A" w:rsidRDefault="004443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18130</w:t>
          </w:r>
        </w:p>
      </w:tc>
      <w:tc>
        <w:tcPr>
          <w:tcW w:w="2453" w:type="pct"/>
        </w:tcPr>
        <w:p w14:paraId="1EC4032A" w14:textId="1AFBCCF2" w:rsidR="00451E88" w:rsidRDefault="004443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768D4">
            <w:t>21.90.1568</w:t>
          </w:r>
          <w:r>
            <w:fldChar w:fldCharType="end"/>
          </w:r>
        </w:p>
      </w:tc>
    </w:tr>
    <w:tr w:rsidR="00316E51" w14:paraId="7B472F35" w14:textId="77777777" w:rsidTr="009C1E9A">
      <w:trPr>
        <w:cantSplit/>
      </w:trPr>
      <w:tc>
        <w:tcPr>
          <w:tcW w:w="0" w:type="pct"/>
        </w:tcPr>
        <w:p w14:paraId="5FE607B0" w14:textId="77777777" w:rsidR="00451E88" w:rsidRDefault="00451E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6C1DDCE" w14:textId="0FB36E34" w:rsidR="00451E88" w:rsidRPr="009C1E9A" w:rsidRDefault="004443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14044</w:t>
          </w:r>
        </w:p>
      </w:tc>
      <w:tc>
        <w:tcPr>
          <w:tcW w:w="2453" w:type="pct"/>
        </w:tcPr>
        <w:p w14:paraId="2666ECC6" w14:textId="77777777" w:rsidR="00451E88" w:rsidRDefault="00451E88" w:rsidP="006D504F">
          <w:pPr>
            <w:pStyle w:val="Footer"/>
            <w:rPr>
              <w:rStyle w:val="PageNumber"/>
            </w:rPr>
          </w:pPr>
        </w:p>
        <w:p w14:paraId="55961F9A" w14:textId="77777777" w:rsidR="00451E88" w:rsidRDefault="00451E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6E51" w14:paraId="3919833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EB0368" w14:textId="52005B8D" w:rsidR="00451E88" w:rsidRDefault="004443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768D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6EE900F" w14:textId="77777777" w:rsidR="00451E88" w:rsidRDefault="00451E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CBA0E3" w14:textId="77777777" w:rsidR="00451E88" w:rsidRPr="00FF6F72" w:rsidRDefault="00451E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EB75" w14:textId="77777777" w:rsidR="00451E88" w:rsidRDefault="0045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1695" w14:textId="77777777" w:rsidR="00000000" w:rsidRDefault="00444374">
      <w:r>
        <w:separator/>
      </w:r>
    </w:p>
  </w:footnote>
  <w:footnote w:type="continuationSeparator" w:id="0">
    <w:p w14:paraId="43720AC8" w14:textId="77777777" w:rsidR="00000000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2BFA" w14:textId="77777777" w:rsidR="00451E88" w:rsidRDefault="00451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5127" w14:textId="77777777" w:rsidR="00451E88" w:rsidRDefault="00451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EA17" w14:textId="77777777" w:rsidR="00451E88" w:rsidRDefault="00451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896"/>
    <w:multiLevelType w:val="hybridMultilevel"/>
    <w:tmpl w:val="0C126660"/>
    <w:lvl w:ilvl="0" w:tplc="F3EA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ED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8B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29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2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C7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26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2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40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A44"/>
    <w:multiLevelType w:val="hybridMultilevel"/>
    <w:tmpl w:val="B728EF10"/>
    <w:lvl w:ilvl="0" w:tplc="1EC49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6D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8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E4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23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CD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7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C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29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8ED"/>
    <w:multiLevelType w:val="hybridMultilevel"/>
    <w:tmpl w:val="98743192"/>
    <w:lvl w:ilvl="0" w:tplc="1C9E3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8C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22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E0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CF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62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EF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8A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49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191A"/>
    <w:multiLevelType w:val="hybridMultilevel"/>
    <w:tmpl w:val="48984956"/>
    <w:lvl w:ilvl="0" w:tplc="39C6C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83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65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E9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C1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66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A5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CB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62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1540F"/>
    <w:multiLevelType w:val="hybridMultilevel"/>
    <w:tmpl w:val="F672F394"/>
    <w:lvl w:ilvl="0" w:tplc="46BE5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20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C5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C9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2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84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48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8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2F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44578"/>
    <w:multiLevelType w:val="hybridMultilevel"/>
    <w:tmpl w:val="AEBE1C8A"/>
    <w:lvl w:ilvl="0" w:tplc="CAD84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86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47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81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03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8A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68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4B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C23FA"/>
    <w:multiLevelType w:val="hybridMultilevel"/>
    <w:tmpl w:val="CA6C2E2A"/>
    <w:lvl w:ilvl="0" w:tplc="34F40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A5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82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89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C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CB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AA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25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8D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E0471"/>
    <w:multiLevelType w:val="hybridMultilevel"/>
    <w:tmpl w:val="49B87E50"/>
    <w:lvl w:ilvl="0" w:tplc="56FEA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23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E9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46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48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C4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43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47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A0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1BF5"/>
    <w:multiLevelType w:val="hybridMultilevel"/>
    <w:tmpl w:val="76145B12"/>
    <w:lvl w:ilvl="0" w:tplc="7F882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A5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06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41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44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2E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8D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A7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2F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30"/>
    <w:rsid w:val="00000A70"/>
    <w:rsid w:val="000032B8"/>
    <w:rsid w:val="00003B06"/>
    <w:rsid w:val="000054B9"/>
    <w:rsid w:val="000062F6"/>
    <w:rsid w:val="00007461"/>
    <w:rsid w:val="0001117E"/>
    <w:rsid w:val="0001125F"/>
    <w:rsid w:val="0001338E"/>
    <w:rsid w:val="00013D24"/>
    <w:rsid w:val="00014AF0"/>
    <w:rsid w:val="000155D6"/>
    <w:rsid w:val="00015D4E"/>
    <w:rsid w:val="00016B29"/>
    <w:rsid w:val="00017D7A"/>
    <w:rsid w:val="00020C1E"/>
    <w:rsid w:val="00020E9B"/>
    <w:rsid w:val="000236C1"/>
    <w:rsid w:val="000236EC"/>
    <w:rsid w:val="0002413D"/>
    <w:rsid w:val="000249F2"/>
    <w:rsid w:val="00024AFC"/>
    <w:rsid w:val="00027E81"/>
    <w:rsid w:val="00030AD8"/>
    <w:rsid w:val="0003107A"/>
    <w:rsid w:val="00031C95"/>
    <w:rsid w:val="000326A0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123C"/>
    <w:rsid w:val="00073914"/>
    <w:rsid w:val="00074236"/>
    <w:rsid w:val="000746BD"/>
    <w:rsid w:val="00076D7D"/>
    <w:rsid w:val="00080D95"/>
    <w:rsid w:val="00090E6B"/>
    <w:rsid w:val="00091B2C"/>
    <w:rsid w:val="00092ABC"/>
    <w:rsid w:val="00092E67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AC5"/>
    <w:rsid w:val="000C49DA"/>
    <w:rsid w:val="000C4B3D"/>
    <w:rsid w:val="000C6DC1"/>
    <w:rsid w:val="000C6E20"/>
    <w:rsid w:val="000C76D7"/>
    <w:rsid w:val="000C79B9"/>
    <w:rsid w:val="000C7F1D"/>
    <w:rsid w:val="000D2EBA"/>
    <w:rsid w:val="000D32A1"/>
    <w:rsid w:val="000D3725"/>
    <w:rsid w:val="000D46E5"/>
    <w:rsid w:val="000D769C"/>
    <w:rsid w:val="000E1406"/>
    <w:rsid w:val="000E1976"/>
    <w:rsid w:val="000E20F1"/>
    <w:rsid w:val="000E5B20"/>
    <w:rsid w:val="000E7C14"/>
    <w:rsid w:val="000F094C"/>
    <w:rsid w:val="000F18A2"/>
    <w:rsid w:val="000F1D2F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4C1"/>
    <w:rsid w:val="00133BB0"/>
    <w:rsid w:val="00137004"/>
    <w:rsid w:val="00137D90"/>
    <w:rsid w:val="00141FB6"/>
    <w:rsid w:val="00142F8E"/>
    <w:rsid w:val="00143C8B"/>
    <w:rsid w:val="00147530"/>
    <w:rsid w:val="00151FA1"/>
    <w:rsid w:val="00152C4E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3E83"/>
    <w:rsid w:val="001664C2"/>
    <w:rsid w:val="001665E0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3FF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9B9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651"/>
    <w:rsid w:val="002304DF"/>
    <w:rsid w:val="00232368"/>
    <w:rsid w:val="0023341D"/>
    <w:rsid w:val="002338DA"/>
    <w:rsid w:val="00233D66"/>
    <w:rsid w:val="00233FDB"/>
    <w:rsid w:val="00234F58"/>
    <w:rsid w:val="0023507D"/>
    <w:rsid w:val="0024077A"/>
    <w:rsid w:val="00240973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3E2"/>
    <w:rsid w:val="00262A66"/>
    <w:rsid w:val="00263140"/>
    <w:rsid w:val="002631C8"/>
    <w:rsid w:val="00265133"/>
    <w:rsid w:val="00265A23"/>
    <w:rsid w:val="00267841"/>
    <w:rsid w:val="002710C3"/>
    <w:rsid w:val="002734D6"/>
    <w:rsid w:val="0027442E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2CE"/>
    <w:rsid w:val="002C532B"/>
    <w:rsid w:val="002C5713"/>
    <w:rsid w:val="002C7EA7"/>
    <w:rsid w:val="002D05CC"/>
    <w:rsid w:val="002D2C2D"/>
    <w:rsid w:val="002D305A"/>
    <w:rsid w:val="002E21B8"/>
    <w:rsid w:val="002E666E"/>
    <w:rsid w:val="002E7DF9"/>
    <w:rsid w:val="002F097B"/>
    <w:rsid w:val="002F3111"/>
    <w:rsid w:val="002F4AEC"/>
    <w:rsid w:val="002F5679"/>
    <w:rsid w:val="002F6BBF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E51"/>
    <w:rsid w:val="0031741B"/>
    <w:rsid w:val="003201A6"/>
    <w:rsid w:val="00321337"/>
    <w:rsid w:val="00321F2F"/>
    <w:rsid w:val="003237F6"/>
    <w:rsid w:val="00324077"/>
    <w:rsid w:val="0032453B"/>
    <w:rsid w:val="00324868"/>
    <w:rsid w:val="003305F5"/>
    <w:rsid w:val="00330E44"/>
    <w:rsid w:val="00333930"/>
    <w:rsid w:val="00336BA4"/>
    <w:rsid w:val="00336C7A"/>
    <w:rsid w:val="00337392"/>
    <w:rsid w:val="00337659"/>
    <w:rsid w:val="003404D1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363"/>
    <w:rsid w:val="003674EB"/>
    <w:rsid w:val="00370155"/>
    <w:rsid w:val="00370984"/>
    <w:rsid w:val="003712D5"/>
    <w:rsid w:val="00372048"/>
    <w:rsid w:val="003747DF"/>
    <w:rsid w:val="003759E0"/>
    <w:rsid w:val="00377E3D"/>
    <w:rsid w:val="003847E8"/>
    <w:rsid w:val="0038731D"/>
    <w:rsid w:val="00387B60"/>
    <w:rsid w:val="00390098"/>
    <w:rsid w:val="00391A12"/>
    <w:rsid w:val="00392DA1"/>
    <w:rsid w:val="00393718"/>
    <w:rsid w:val="003A0296"/>
    <w:rsid w:val="003A10BC"/>
    <w:rsid w:val="003A1F4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BA4"/>
    <w:rsid w:val="003E6CB0"/>
    <w:rsid w:val="003F1F5E"/>
    <w:rsid w:val="003F286A"/>
    <w:rsid w:val="003F77F8"/>
    <w:rsid w:val="00400ACD"/>
    <w:rsid w:val="00403B15"/>
    <w:rsid w:val="00403E8A"/>
    <w:rsid w:val="00407CE5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9A8"/>
    <w:rsid w:val="00441016"/>
    <w:rsid w:val="00441F2F"/>
    <w:rsid w:val="0044228B"/>
    <w:rsid w:val="00442634"/>
    <w:rsid w:val="00444374"/>
    <w:rsid w:val="00447018"/>
    <w:rsid w:val="00450561"/>
    <w:rsid w:val="00450A40"/>
    <w:rsid w:val="00451D7C"/>
    <w:rsid w:val="00451E88"/>
    <w:rsid w:val="00452FC3"/>
    <w:rsid w:val="00455936"/>
    <w:rsid w:val="00455ACE"/>
    <w:rsid w:val="00461B69"/>
    <w:rsid w:val="00462B3D"/>
    <w:rsid w:val="00474927"/>
    <w:rsid w:val="00475913"/>
    <w:rsid w:val="004760A7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0D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F4C"/>
    <w:rsid w:val="004D1AC9"/>
    <w:rsid w:val="004D27DE"/>
    <w:rsid w:val="004D3F41"/>
    <w:rsid w:val="004D47E0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42B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FD6"/>
    <w:rsid w:val="0051324D"/>
    <w:rsid w:val="00515466"/>
    <w:rsid w:val="005154F7"/>
    <w:rsid w:val="005159DE"/>
    <w:rsid w:val="0052176F"/>
    <w:rsid w:val="005269CE"/>
    <w:rsid w:val="005304B2"/>
    <w:rsid w:val="00530523"/>
    <w:rsid w:val="005336BD"/>
    <w:rsid w:val="005340D7"/>
    <w:rsid w:val="00534A49"/>
    <w:rsid w:val="005363BB"/>
    <w:rsid w:val="00541B98"/>
    <w:rsid w:val="00542B9E"/>
    <w:rsid w:val="00543374"/>
    <w:rsid w:val="00545548"/>
    <w:rsid w:val="00546923"/>
    <w:rsid w:val="0055144E"/>
    <w:rsid w:val="00551CA6"/>
    <w:rsid w:val="00555034"/>
    <w:rsid w:val="005566B6"/>
    <w:rsid w:val="005570D2"/>
    <w:rsid w:val="0056153F"/>
    <w:rsid w:val="00561B14"/>
    <w:rsid w:val="00562C87"/>
    <w:rsid w:val="005636BD"/>
    <w:rsid w:val="005650A2"/>
    <w:rsid w:val="005666D5"/>
    <w:rsid w:val="005669A7"/>
    <w:rsid w:val="00573401"/>
    <w:rsid w:val="00576714"/>
    <w:rsid w:val="0057685A"/>
    <w:rsid w:val="00581F65"/>
    <w:rsid w:val="005847EF"/>
    <w:rsid w:val="005851E6"/>
    <w:rsid w:val="005878B7"/>
    <w:rsid w:val="0059070C"/>
    <w:rsid w:val="00592C9A"/>
    <w:rsid w:val="00593DF8"/>
    <w:rsid w:val="00595745"/>
    <w:rsid w:val="005A0E18"/>
    <w:rsid w:val="005A12A5"/>
    <w:rsid w:val="005A3790"/>
    <w:rsid w:val="005A3CCB"/>
    <w:rsid w:val="005A3F25"/>
    <w:rsid w:val="005A4299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16D"/>
    <w:rsid w:val="005D767D"/>
    <w:rsid w:val="005D7A30"/>
    <w:rsid w:val="005D7D3B"/>
    <w:rsid w:val="005E1999"/>
    <w:rsid w:val="005E232C"/>
    <w:rsid w:val="005E2B83"/>
    <w:rsid w:val="005E3BE1"/>
    <w:rsid w:val="005E4AEB"/>
    <w:rsid w:val="005E738F"/>
    <w:rsid w:val="005E788B"/>
    <w:rsid w:val="005E7DD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F28"/>
    <w:rsid w:val="00617411"/>
    <w:rsid w:val="006249CB"/>
    <w:rsid w:val="006272DD"/>
    <w:rsid w:val="00630963"/>
    <w:rsid w:val="00631897"/>
    <w:rsid w:val="00632136"/>
    <w:rsid w:val="00632928"/>
    <w:rsid w:val="006330DA"/>
    <w:rsid w:val="00633262"/>
    <w:rsid w:val="00633460"/>
    <w:rsid w:val="00637596"/>
    <w:rsid w:val="00637BD2"/>
    <w:rsid w:val="006402E7"/>
    <w:rsid w:val="00640CB6"/>
    <w:rsid w:val="00641B42"/>
    <w:rsid w:val="00645750"/>
    <w:rsid w:val="00650692"/>
    <w:rsid w:val="006508D3"/>
    <w:rsid w:val="00650AFA"/>
    <w:rsid w:val="0066018C"/>
    <w:rsid w:val="00661ED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17A"/>
    <w:rsid w:val="00691CCF"/>
    <w:rsid w:val="00693AA5"/>
    <w:rsid w:val="00693AFA"/>
    <w:rsid w:val="00694F28"/>
    <w:rsid w:val="00695101"/>
    <w:rsid w:val="00695B9A"/>
    <w:rsid w:val="00696563"/>
    <w:rsid w:val="006979F8"/>
    <w:rsid w:val="006A085B"/>
    <w:rsid w:val="006A6068"/>
    <w:rsid w:val="006A781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F26"/>
    <w:rsid w:val="006C4709"/>
    <w:rsid w:val="006D2274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1BA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81C"/>
    <w:rsid w:val="00717DE4"/>
    <w:rsid w:val="00721724"/>
    <w:rsid w:val="00722EC5"/>
    <w:rsid w:val="00723326"/>
    <w:rsid w:val="00724252"/>
    <w:rsid w:val="007267E7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133"/>
    <w:rsid w:val="00755C7B"/>
    <w:rsid w:val="00764178"/>
    <w:rsid w:val="00764786"/>
    <w:rsid w:val="00766E12"/>
    <w:rsid w:val="0077098E"/>
    <w:rsid w:val="00771287"/>
    <w:rsid w:val="0077149E"/>
    <w:rsid w:val="00777518"/>
    <w:rsid w:val="0077779E"/>
    <w:rsid w:val="00780FB6"/>
    <w:rsid w:val="00782BF6"/>
    <w:rsid w:val="0078552A"/>
    <w:rsid w:val="00785729"/>
    <w:rsid w:val="00786058"/>
    <w:rsid w:val="007922C9"/>
    <w:rsid w:val="0079487D"/>
    <w:rsid w:val="0079500D"/>
    <w:rsid w:val="007966D4"/>
    <w:rsid w:val="00796A0A"/>
    <w:rsid w:val="0079792C"/>
    <w:rsid w:val="007A0989"/>
    <w:rsid w:val="007A331F"/>
    <w:rsid w:val="007A3844"/>
    <w:rsid w:val="007A4381"/>
    <w:rsid w:val="007A5466"/>
    <w:rsid w:val="007A6DFC"/>
    <w:rsid w:val="007A7EC1"/>
    <w:rsid w:val="007B4FCA"/>
    <w:rsid w:val="007B6094"/>
    <w:rsid w:val="007B7B85"/>
    <w:rsid w:val="007C462E"/>
    <w:rsid w:val="007C496B"/>
    <w:rsid w:val="007C6803"/>
    <w:rsid w:val="007D2892"/>
    <w:rsid w:val="007D2DCC"/>
    <w:rsid w:val="007D47E1"/>
    <w:rsid w:val="007D7FCB"/>
    <w:rsid w:val="007E0799"/>
    <w:rsid w:val="007E33B6"/>
    <w:rsid w:val="007E59E8"/>
    <w:rsid w:val="007F05BB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247"/>
    <w:rsid w:val="00812BE3"/>
    <w:rsid w:val="00812F0C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D93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45F"/>
    <w:rsid w:val="008826F2"/>
    <w:rsid w:val="008845BA"/>
    <w:rsid w:val="00885203"/>
    <w:rsid w:val="008859CA"/>
    <w:rsid w:val="008861EE"/>
    <w:rsid w:val="00890B59"/>
    <w:rsid w:val="008930D7"/>
    <w:rsid w:val="008947A7"/>
    <w:rsid w:val="00895A38"/>
    <w:rsid w:val="00897E80"/>
    <w:rsid w:val="008A04FA"/>
    <w:rsid w:val="008A3188"/>
    <w:rsid w:val="008A3FDF"/>
    <w:rsid w:val="008A54A6"/>
    <w:rsid w:val="008A6418"/>
    <w:rsid w:val="008A780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E62"/>
    <w:rsid w:val="00907780"/>
    <w:rsid w:val="00907EDD"/>
    <w:rsid w:val="009107AD"/>
    <w:rsid w:val="009153D7"/>
    <w:rsid w:val="00915568"/>
    <w:rsid w:val="00917E0C"/>
    <w:rsid w:val="00920711"/>
    <w:rsid w:val="00921A1E"/>
    <w:rsid w:val="009231FA"/>
    <w:rsid w:val="00924EA9"/>
    <w:rsid w:val="00925CE1"/>
    <w:rsid w:val="00925F5C"/>
    <w:rsid w:val="00930897"/>
    <w:rsid w:val="009320D2"/>
    <w:rsid w:val="00932C77"/>
    <w:rsid w:val="0093417F"/>
    <w:rsid w:val="00934AC2"/>
    <w:rsid w:val="009374FF"/>
    <w:rsid w:val="009375BB"/>
    <w:rsid w:val="009418E9"/>
    <w:rsid w:val="00945C8A"/>
    <w:rsid w:val="00946044"/>
    <w:rsid w:val="009465AB"/>
    <w:rsid w:val="00946DEE"/>
    <w:rsid w:val="00953499"/>
    <w:rsid w:val="00954A16"/>
    <w:rsid w:val="0095662F"/>
    <w:rsid w:val="00956963"/>
    <w:rsid w:val="0095696D"/>
    <w:rsid w:val="00961898"/>
    <w:rsid w:val="00963EB2"/>
    <w:rsid w:val="0096482F"/>
    <w:rsid w:val="00964E3A"/>
    <w:rsid w:val="00967126"/>
    <w:rsid w:val="00970EAE"/>
    <w:rsid w:val="00971627"/>
    <w:rsid w:val="00972797"/>
    <w:rsid w:val="0097279D"/>
    <w:rsid w:val="00974853"/>
    <w:rsid w:val="00975CDF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FA7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14C"/>
    <w:rsid w:val="009C546A"/>
    <w:rsid w:val="009C5A1D"/>
    <w:rsid w:val="009C6B08"/>
    <w:rsid w:val="009C70FC"/>
    <w:rsid w:val="009D002B"/>
    <w:rsid w:val="009D37C7"/>
    <w:rsid w:val="009D4BBD"/>
    <w:rsid w:val="009D5A41"/>
    <w:rsid w:val="009E12F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A79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302"/>
    <w:rsid w:val="00A41085"/>
    <w:rsid w:val="00A425FA"/>
    <w:rsid w:val="00A43960"/>
    <w:rsid w:val="00A43F63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8D4"/>
    <w:rsid w:val="00A76B51"/>
    <w:rsid w:val="00A803CF"/>
    <w:rsid w:val="00A8133F"/>
    <w:rsid w:val="00A82CB4"/>
    <w:rsid w:val="00A837A8"/>
    <w:rsid w:val="00A83C36"/>
    <w:rsid w:val="00A85F46"/>
    <w:rsid w:val="00A932BB"/>
    <w:rsid w:val="00A93579"/>
    <w:rsid w:val="00A93934"/>
    <w:rsid w:val="00A95D51"/>
    <w:rsid w:val="00A972FF"/>
    <w:rsid w:val="00AA18AE"/>
    <w:rsid w:val="00AA228B"/>
    <w:rsid w:val="00AA597A"/>
    <w:rsid w:val="00AA7E52"/>
    <w:rsid w:val="00AB1655"/>
    <w:rsid w:val="00AB1873"/>
    <w:rsid w:val="00AB2944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254"/>
    <w:rsid w:val="00AD4497"/>
    <w:rsid w:val="00AD7780"/>
    <w:rsid w:val="00AE2263"/>
    <w:rsid w:val="00AE248E"/>
    <w:rsid w:val="00AE2D12"/>
    <w:rsid w:val="00AE2F06"/>
    <w:rsid w:val="00AE4F1C"/>
    <w:rsid w:val="00AF1433"/>
    <w:rsid w:val="00AF38E2"/>
    <w:rsid w:val="00AF48B4"/>
    <w:rsid w:val="00AF4923"/>
    <w:rsid w:val="00AF7242"/>
    <w:rsid w:val="00AF7C74"/>
    <w:rsid w:val="00B000AF"/>
    <w:rsid w:val="00B0177D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6D4"/>
    <w:rsid w:val="00B233BB"/>
    <w:rsid w:val="00B25612"/>
    <w:rsid w:val="00B26437"/>
    <w:rsid w:val="00B2678E"/>
    <w:rsid w:val="00B30647"/>
    <w:rsid w:val="00B31F0E"/>
    <w:rsid w:val="00B34F25"/>
    <w:rsid w:val="00B43672"/>
    <w:rsid w:val="00B445DD"/>
    <w:rsid w:val="00B473D8"/>
    <w:rsid w:val="00B5165A"/>
    <w:rsid w:val="00B524C1"/>
    <w:rsid w:val="00B52C8D"/>
    <w:rsid w:val="00B554C5"/>
    <w:rsid w:val="00B556AC"/>
    <w:rsid w:val="00B564BF"/>
    <w:rsid w:val="00B56824"/>
    <w:rsid w:val="00B6104E"/>
    <w:rsid w:val="00B610C7"/>
    <w:rsid w:val="00B62106"/>
    <w:rsid w:val="00B626A8"/>
    <w:rsid w:val="00B65695"/>
    <w:rsid w:val="00B66526"/>
    <w:rsid w:val="00B665A3"/>
    <w:rsid w:val="00B6789D"/>
    <w:rsid w:val="00B730CE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C8A"/>
    <w:rsid w:val="00BA146A"/>
    <w:rsid w:val="00BA2AD2"/>
    <w:rsid w:val="00BA32EE"/>
    <w:rsid w:val="00BB14D5"/>
    <w:rsid w:val="00BB5B36"/>
    <w:rsid w:val="00BC0228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C32"/>
    <w:rsid w:val="00BC7335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62"/>
    <w:rsid w:val="00C0499B"/>
    <w:rsid w:val="00C05406"/>
    <w:rsid w:val="00C05CF0"/>
    <w:rsid w:val="00C119AC"/>
    <w:rsid w:val="00C1252F"/>
    <w:rsid w:val="00C12B17"/>
    <w:rsid w:val="00C14000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9DD"/>
    <w:rsid w:val="00C50CAD"/>
    <w:rsid w:val="00C53077"/>
    <w:rsid w:val="00C571C1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F81"/>
    <w:rsid w:val="00C9047F"/>
    <w:rsid w:val="00C91F65"/>
    <w:rsid w:val="00C92310"/>
    <w:rsid w:val="00C95150"/>
    <w:rsid w:val="00C95A73"/>
    <w:rsid w:val="00C95C06"/>
    <w:rsid w:val="00CA02B0"/>
    <w:rsid w:val="00CA032E"/>
    <w:rsid w:val="00CA2182"/>
    <w:rsid w:val="00CA2186"/>
    <w:rsid w:val="00CA26EF"/>
    <w:rsid w:val="00CA3608"/>
    <w:rsid w:val="00CA4CA0"/>
    <w:rsid w:val="00CA5E5E"/>
    <w:rsid w:val="00CA78B6"/>
    <w:rsid w:val="00CA7D7B"/>
    <w:rsid w:val="00CB0131"/>
    <w:rsid w:val="00CB0989"/>
    <w:rsid w:val="00CB0AE4"/>
    <w:rsid w:val="00CB0C21"/>
    <w:rsid w:val="00CB0D1A"/>
    <w:rsid w:val="00CB0F9E"/>
    <w:rsid w:val="00CB3627"/>
    <w:rsid w:val="00CB4B4B"/>
    <w:rsid w:val="00CB4B73"/>
    <w:rsid w:val="00CB5860"/>
    <w:rsid w:val="00CB74CB"/>
    <w:rsid w:val="00CB7E04"/>
    <w:rsid w:val="00CC20FB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34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319"/>
    <w:rsid w:val="00D16A9E"/>
    <w:rsid w:val="00D22160"/>
    <w:rsid w:val="00D22172"/>
    <w:rsid w:val="00D2301B"/>
    <w:rsid w:val="00D239EE"/>
    <w:rsid w:val="00D30534"/>
    <w:rsid w:val="00D3367C"/>
    <w:rsid w:val="00D35728"/>
    <w:rsid w:val="00D37BCF"/>
    <w:rsid w:val="00D40F93"/>
    <w:rsid w:val="00D42277"/>
    <w:rsid w:val="00D42E45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BA0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911"/>
    <w:rsid w:val="00D811E8"/>
    <w:rsid w:val="00D8192B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57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7E3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FA0"/>
    <w:rsid w:val="00E73CCD"/>
    <w:rsid w:val="00E76453"/>
    <w:rsid w:val="00E77353"/>
    <w:rsid w:val="00E775AE"/>
    <w:rsid w:val="00E809EF"/>
    <w:rsid w:val="00E8272C"/>
    <w:rsid w:val="00E827C7"/>
    <w:rsid w:val="00E85DBD"/>
    <w:rsid w:val="00E8680E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6DEA"/>
    <w:rsid w:val="00EA7A88"/>
    <w:rsid w:val="00EB27F2"/>
    <w:rsid w:val="00EB3928"/>
    <w:rsid w:val="00EB4DC9"/>
    <w:rsid w:val="00EB5373"/>
    <w:rsid w:val="00EB7DB2"/>
    <w:rsid w:val="00EC02A2"/>
    <w:rsid w:val="00EC0730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062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3E6"/>
    <w:rsid w:val="00F11E04"/>
    <w:rsid w:val="00F12B24"/>
    <w:rsid w:val="00F12BC7"/>
    <w:rsid w:val="00F134A9"/>
    <w:rsid w:val="00F13EC8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4D0"/>
    <w:rsid w:val="00F44349"/>
    <w:rsid w:val="00F44BF1"/>
    <w:rsid w:val="00F4569E"/>
    <w:rsid w:val="00F45AFC"/>
    <w:rsid w:val="00F462F4"/>
    <w:rsid w:val="00F50130"/>
    <w:rsid w:val="00F52402"/>
    <w:rsid w:val="00F5605D"/>
    <w:rsid w:val="00F621BC"/>
    <w:rsid w:val="00F6514B"/>
    <w:rsid w:val="00F65651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46D"/>
    <w:rsid w:val="00FA59FD"/>
    <w:rsid w:val="00FA5D8C"/>
    <w:rsid w:val="00FA6403"/>
    <w:rsid w:val="00FB16CD"/>
    <w:rsid w:val="00FB48DE"/>
    <w:rsid w:val="00FB73AE"/>
    <w:rsid w:val="00FC3273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A4A"/>
    <w:rsid w:val="00FF517B"/>
    <w:rsid w:val="00FF6F72"/>
    <w:rsid w:val="00FF7565"/>
    <w:rsid w:val="00FF78FE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31F219-FC18-4B8A-B043-B63112F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6BB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6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B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6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6BB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6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6DFC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581F65"/>
    <w:rPr>
      <w:sz w:val="24"/>
      <w:szCs w:val="24"/>
    </w:rPr>
  </w:style>
  <w:style w:type="character" w:styleId="Hyperlink">
    <w:name w:val="Hyperlink"/>
    <w:basedOn w:val="DefaultParagraphFont"/>
    <w:unhideWhenUsed/>
    <w:rsid w:val="00792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1758</Words>
  <Characters>9935</Characters>
  <Application>Microsoft Office Word</Application>
  <DocSecurity>4</DocSecurity>
  <Lines>214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HB00005 (Committee Report (Substituted))</vt:lpstr>
    </vt:vector>
  </TitlesOfParts>
  <Company>State of Texas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18130</dc:subject>
  <dc:creator>State of Texas</dc:creator>
  <dc:description>HB 5 by Ashby-(H)State Affairs (Substitute Document Number: 87R 14044)</dc:description>
  <cp:lastModifiedBy>Lauren Bustamente</cp:lastModifiedBy>
  <cp:revision>2</cp:revision>
  <cp:lastPrinted>2003-11-26T17:21:00Z</cp:lastPrinted>
  <dcterms:created xsi:type="dcterms:W3CDTF">2021-04-01T13:47:00Z</dcterms:created>
  <dcterms:modified xsi:type="dcterms:W3CDTF">2021-04-01T13:47:00Z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21.90.1568</vt:lpwstr>
  </property>
</Properties>
</file>